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176F7" w14:textId="376F7F2D" w:rsidR="00823B04" w:rsidRDefault="00823B04"/>
    <w:p w14:paraId="4B6EA83B" w14:textId="55C9BF73" w:rsidR="00CA1C01" w:rsidRPr="00CA1C01" w:rsidRDefault="00CA1C01" w:rsidP="00D90D49">
      <w:pPr>
        <w:jc w:val="center"/>
        <w:rPr>
          <w:b/>
          <w:bCs/>
          <w:sz w:val="28"/>
          <w:szCs w:val="28"/>
        </w:rPr>
      </w:pPr>
      <w:r w:rsidRPr="00CA1C01">
        <w:rPr>
          <w:b/>
          <w:bCs/>
          <w:sz w:val="28"/>
          <w:szCs w:val="28"/>
        </w:rPr>
        <w:t>Worker Classification/ABC Test Bill – Talking Points</w:t>
      </w:r>
    </w:p>
    <w:p w14:paraId="5909A21D" w14:textId="4ECA7D15" w:rsidR="00C92D64" w:rsidRDefault="00FF773D">
      <w:pPr>
        <w:rPr>
          <w:rStyle w:val="normaltextrun"/>
          <w:color w:val="000000"/>
          <w:sz w:val="21"/>
          <w:szCs w:val="21"/>
          <w:bdr w:val="none" w:sz="0" w:space="0" w:color="auto" w:frame="1"/>
        </w:rPr>
      </w:pPr>
      <w:r>
        <w:t xml:space="preserve">There have been recent legislative attempts, at both the state and federal level, to </w:t>
      </w:r>
      <w:r w:rsidR="00CA1C01">
        <w:t>reclassify independent contractors by establishing an ABC test</w:t>
      </w:r>
      <w:r w:rsidR="00E96801">
        <w:t xml:space="preserve">. </w:t>
      </w:r>
      <w:r w:rsidR="001D7839">
        <w:t xml:space="preserve">The test sets a rigid standard that </w:t>
      </w:r>
      <w:r w:rsidR="00F25421">
        <w:t xml:space="preserve">would require insurance agents and advisors to become W-2 employees of every carrier they’re connected to. </w:t>
      </w:r>
      <w:r w:rsidR="00722C79">
        <w:t xml:space="preserve">NAIFA strongly supports a carve out for </w:t>
      </w:r>
      <w:r w:rsidR="00C92D64">
        <w:rPr>
          <w:rStyle w:val="normaltextrun"/>
          <w:color w:val="000000"/>
          <w:sz w:val="21"/>
          <w:szCs w:val="21"/>
          <w:bdr w:val="none" w:sz="0" w:space="0" w:color="auto" w:frame="1"/>
        </w:rPr>
        <w:t xml:space="preserve">insurance agents, brokers and licensed insurance organizations and security brokers from any legislative proposal to enact an ABC test on independent contractors. </w:t>
      </w:r>
    </w:p>
    <w:p w14:paraId="361DEF3E" w14:textId="403B8885" w:rsidR="00DE1C78" w:rsidRPr="00291F4A" w:rsidRDefault="00DE1C78" w:rsidP="00DE1C78">
      <w:pPr>
        <w:rPr>
          <w:rStyle w:val="normaltextrun"/>
          <w:color w:val="000000"/>
          <w:sz w:val="24"/>
          <w:szCs w:val="24"/>
          <w:u w:val="single"/>
          <w:bdr w:val="none" w:sz="0" w:space="0" w:color="auto" w:frame="1"/>
        </w:rPr>
      </w:pPr>
      <w:r w:rsidRPr="00291F4A">
        <w:rPr>
          <w:rStyle w:val="normaltextrun"/>
          <w:b/>
          <w:bCs/>
          <w:color w:val="000000"/>
          <w:sz w:val="24"/>
          <w:szCs w:val="24"/>
          <w:u w:val="single"/>
          <w:bdr w:val="none" w:sz="0" w:space="0" w:color="auto" w:frame="1"/>
        </w:rPr>
        <w:t xml:space="preserve">There is no reason </w:t>
      </w:r>
      <w:r w:rsidR="00291F4A">
        <w:rPr>
          <w:rStyle w:val="normaltextrun"/>
          <w:b/>
          <w:bCs/>
          <w:color w:val="000000"/>
          <w:sz w:val="24"/>
          <w:szCs w:val="24"/>
          <w:u w:val="single"/>
          <w:bdr w:val="none" w:sz="0" w:space="0" w:color="auto" w:frame="1"/>
        </w:rPr>
        <w:t>to classify</w:t>
      </w:r>
      <w:r w:rsidRPr="00291F4A">
        <w:rPr>
          <w:rStyle w:val="normaltextrun"/>
          <w:b/>
          <w:bCs/>
          <w:color w:val="000000"/>
          <w:sz w:val="24"/>
          <w:szCs w:val="24"/>
          <w:u w:val="single"/>
          <w:bdr w:val="none" w:sz="0" w:space="0" w:color="auto" w:frame="1"/>
        </w:rPr>
        <w:t xml:space="preserve"> insurance and financial professionals </w:t>
      </w:r>
      <w:r w:rsidR="00291F4A">
        <w:rPr>
          <w:rStyle w:val="normaltextrun"/>
          <w:b/>
          <w:bCs/>
          <w:color w:val="000000"/>
          <w:sz w:val="24"/>
          <w:szCs w:val="24"/>
          <w:u w:val="single"/>
          <w:bdr w:val="none" w:sz="0" w:space="0" w:color="auto" w:frame="1"/>
        </w:rPr>
        <w:t>as</w:t>
      </w:r>
      <w:r w:rsidRPr="00291F4A">
        <w:rPr>
          <w:rStyle w:val="normaltextrun"/>
          <w:b/>
          <w:bCs/>
          <w:color w:val="000000"/>
          <w:sz w:val="24"/>
          <w:szCs w:val="24"/>
          <w:u w:val="single"/>
          <w:bdr w:val="none" w:sz="0" w:space="0" w:color="auto" w:frame="1"/>
        </w:rPr>
        <w:t xml:space="preserve"> employees</w:t>
      </w:r>
      <w:r w:rsidRPr="00291F4A">
        <w:rPr>
          <w:rStyle w:val="normaltextrun"/>
          <w:color w:val="000000"/>
          <w:sz w:val="24"/>
          <w:szCs w:val="24"/>
          <w:u w:val="single"/>
          <w:bdr w:val="none" w:sz="0" w:space="0" w:color="auto" w:frame="1"/>
        </w:rPr>
        <w:t xml:space="preserve">. </w:t>
      </w:r>
    </w:p>
    <w:p w14:paraId="38AC2947" w14:textId="7005B16C" w:rsidR="00DE1C78" w:rsidRPr="00DE1C78" w:rsidRDefault="00DE1C78" w:rsidP="00DE1C78">
      <w:pPr>
        <w:pStyle w:val="ListParagraph"/>
        <w:numPr>
          <w:ilvl w:val="0"/>
          <w:numId w:val="3"/>
        </w:numPr>
        <w:rPr>
          <w:rStyle w:val="normaltextrun"/>
          <w:color w:val="000000"/>
          <w:sz w:val="21"/>
          <w:szCs w:val="21"/>
          <w:bdr w:val="none" w:sz="0" w:space="0" w:color="auto" w:frame="1"/>
        </w:rPr>
      </w:pPr>
      <w:r w:rsidRPr="00DE1C78">
        <w:rPr>
          <w:rStyle w:val="normaltextrun"/>
          <w:color w:val="000000"/>
          <w:sz w:val="21"/>
          <w:szCs w:val="21"/>
          <w:bdr w:val="none" w:sz="0" w:space="0" w:color="auto" w:frame="1"/>
        </w:rPr>
        <w:t xml:space="preserve">The </w:t>
      </w:r>
      <w:r w:rsidRPr="00DE1C78">
        <w:rPr>
          <w:rStyle w:val="normaltextrun"/>
          <w:rFonts w:ascii="Calibri" w:hAnsi="Calibri" w:cs="Calibri"/>
          <w:color w:val="000000"/>
          <w:shd w:val="clear" w:color="auto" w:fill="FFFFFF"/>
        </w:rPr>
        <w:t>relationships between agents and advisors and insurance companies and financial firms</w:t>
      </w:r>
      <w:r w:rsidRPr="00DE1C78">
        <w:rPr>
          <w:rStyle w:val="normaltextrun"/>
          <w:rFonts w:ascii="Calibri" w:hAnsi="Calibri" w:cs="Calibri"/>
          <w:color w:val="000000"/>
          <w:shd w:val="clear" w:color="auto" w:fill="FFFFFF"/>
        </w:rPr>
        <w:t xml:space="preserve"> is already highly regulated</w:t>
      </w:r>
      <w:r w:rsidRPr="00DE1C78">
        <w:rPr>
          <w:rStyle w:val="normaltextrun"/>
          <w:rFonts w:ascii="Calibri" w:hAnsi="Calibri" w:cs="Calibri"/>
          <w:color w:val="000000"/>
          <w:shd w:val="clear" w:color="auto" w:fill="FFFFFF"/>
        </w:rPr>
        <w:t xml:space="preserve">. For many financial professionals, reclassifying them as </w:t>
      </w:r>
      <w:r w:rsidRPr="00DE1C78">
        <w:rPr>
          <w:rStyle w:val="normaltextrun"/>
          <w:rFonts w:ascii="Calibri" w:hAnsi="Calibri" w:cs="Calibri"/>
          <w:color w:val="000000"/>
          <w:shd w:val="clear" w:color="auto" w:fill="FFFFFF"/>
        </w:rPr>
        <w:t>“</w:t>
      </w:r>
      <w:r w:rsidRPr="00DE1C78">
        <w:rPr>
          <w:rStyle w:val="normaltextrun"/>
          <w:rFonts w:ascii="Calibri" w:hAnsi="Calibri" w:cs="Calibri"/>
          <w:color w:val="000000"/>
          <w:shd w:val="clear" w:color="auto" w:fill="FFFFFF"/>
        </w:rPr>
        <w:t>employees</w:t>
      </w:r>
      <w:r w:rsidRPr="00DE1C78">
        <w:rPr>
          <w:rStyle w:val="normaltextrun"/>
          <w:rFonts w:ascii="Calibri" w:hAnsi="Calibri" w:cs="Calibri"/>
          <w:color w:val="000000"/>
          <w:shd w:val="clear" w:color="auto" w:fill="FFFFFF"/>
        </w:rPr>
        <w:t>”</w:t>
      </w:r>
      <w:r w:rsidRPr="00DE1C78">
        <w:rPr>
          <w:rStyle w:val="normaltextrun"/>
          <w:rFonts w:ascii="Calibri" w:hAnsi="Calibri" w:cs="Calibri"/>
          <w:color w:val="000000"/>
          <w:shd w:val="clear" w:color="auto" w:fill="FFFFFF"/>
        </w:rPr>
        <w:t xml:space="preserve"> would stifle the independence that allows them to effectively serve the diverse market of U.S. consumers. </w:t>
      </w:r>
    </w:p>
    <w:p w14:paraId="2142004A" w14:textId="77777777" w:rsidR="00DE1C78" w:rsidRPr="00DE1C78" w:rsidRDefault="00DE1C78" w:rsidP="00DE1C78">
      <w:pPr>
        <w:pStyle w:val="ListParagraph"/>
        <w:ind w:left="1440"/>
        <w:rPr>
          <w:rStyle w:val="normaltextrun"/>
          <w:color w:val="000000"/>
          <w:sz w:val="21"/>
          <w:szCs w:val="21"/>
          <w:bdr w:val="none" w:sz="0" w:space="0" w:color="auto" w:frame="1"/>
        </w:rPr>
      </w:pPr>
    </w:p>
    <w:p w14:paraId="1257302E" w14:textId="62FA6F89" w:rsidR="00DE1C78" w:rsidRPr="00D90D49" w:rsidRDefault="00DE1C78" w:rsidP="00DE1C78">
      <w:pPr>
        <w:pStyle w:val="ListParagraph"/>
        <w:numPr>
          <w:ilvl w:val="0"/>
          <w:numId w:val="3"/>
        </w:numPr>
        <w:rPr>
          <w:rStyle w:val="normaltextrun"/>
          <w:color w:val="000000"/>
          <w:sz w:val="21"/>
          <w:szCs w:val="21"/>
          <w:bdr w:val="none" w:sz="0" w:space="0" w:color="auto" w:frame="1"/>
        </w:rPr>
      </w:pPr>
      <w:r w:rsidRPr="00DE1C78">
        <w:rPr>
          <w:rStyle w:val="normaltextrun"/>
          <w:rFonts w:ascii="Calibri" w:hAnsi="Calibri" w:cs="Calibri"/>
          <w:color w:val="000000"/>
          <w:shd w:val="clear" w:color="auto" w:fill="FFFFFF"/>
        </w:rPr>
        <w:t>The compensation of insurance and financial professionals is carefully recorded and reported on IRS Form 1099. Concerns over cash payments and unreported income do not apply to the insurance and financial services industry. </w:t>
      </w:r>
    </w:p>
    <w:p w14:paraId="5B579BA1" w14:textId="77777777" w:rsidR="00D90D49" w:rsidRPr="00D90D49" w:rsidRDefault="00D90D49" w:rsidP="00D90D49">
      <w:pPr>
        <w:pStyle w:val="ListParagraph"/>
        <w:rPr>
          <w:rStyle w:val="normaltextrun"/>
          <w:color w:val="000000"/>
          <w:sz w:val="21"/>
          <w:szCs w:val="21"/>
          <w:bdr w:val="none" w:sz="0" w:space="0" w:color="auto" w:frame="1"/>
        </w:rPr>
      </w:pPr>
    </w:p>
    <w:p w14:paraId="043877C4" w14:textId="4C2D9486" w:rsidR="00DE1C78" w:rsidRPr="00D90D49" w:rsidRDefault="00D90D49" w:rsidP="00DE1C78">
      <w:pPr>
        <w:pStyle w:val="ListParagraph"/>
        <w:numPr>
          <w:ilvl w:val="0"/>
          <w:numId w:val="3"/>
        </w:numPr>
        <w:rPr>
          <w:color w:val="000000"/>
          <w:sz w:val="21"/>
          <w:szCs w:val="21"/>
          <w:bdr w:val="none" w:sz="0" w:space="0" w:color="auto" w:frame="1"/>
        </w:rPr>
      </w:pPr>
      <w:r w:rsidRPr="00D90D49">
        <w:rPr>
          <w:rStyle w:val="normaltextrun"/>
          <w:rFonts w:ascii="Calibri" w:hAnsi="Calibri" w:cs="Calibri"/>
          <w:color w:val="000000"/>
          <w:shd w:val="clear" w:color="auto" w:fill="FFFFFF"/>
        </w:rPr>
        <w:t>C</w:t>
      </w:r>
      <w:r w:rsidRPr="00D90D49">
        <w:rPr>
          <w:rStyle w:val="normaltextrun"/>
          <w:rFonts w:ascii="Calibri" w:hAnsi="Calibri" w:cs="Calibri"/>
          <w:color w:val="000000"/>
          <w:shd w:val="clear" w:color="auto" w:fill="FFFFFF"/>
        </w:rPr>
        <w:t>hallenges faced by workers in the “gig economy” are not relevant for</w:t>
      </w:r>
      <w:r w:rsidRPr="00D90D49">
        <w:t xml:space="preserve"> </w:t>
      </w:r>
      <w:r w:rsidRPr="00D90D49">
        <w:rPr>
          <w:rStyle w:val="normaltextrun"/>
          <w:rFonts w:ascii="Calibri" w:hAnsi="Calibri" w:cs="Calibri"/>
          <w:color w:val="000000"/>
          <w:shd w:val="clear" w:color="auto" w:fill="FFFFFF"/>
        </w:rPr>
        <w:t>insurance and financial professionals</w:t>
      </w:r>
      <w:r w:rsidR="00B5500D">
        <w:rPr>
          <w:rStyle w:val="normaltextrun"/>
          <w:rFonts w:ascii="Calibri" w:hAnsi="Calibri" w:cs="Calibri"/>
          <w:color w:val="000000"/>
          <w:shd w:val="clear" w:color="auto" w:fill="FFFFFF"/>
        </w:rPr>
        <w:t>.</w:t>
      </w:r>
    </w:p>
    <w:p w14:paraId="4162BEA4" w14:textId="764347A5" w:rsidR="00DE1C78" w:rsidRPr="00291F4A" w:rsidRDefault="00291F4A" w:rsidP="00DE1C78">
      <w:pPr>
        <w:rPr>
          <w:b/>
          <w:bCs/>
          <w:color w:val="000000"/>
          <w:sz w:val="24"/>
          <w:szCs w:val="24"/>
          <w:u w:val="single"/>
          <w:bdr w:val="none" w:sz="0" w:space="0" w:color="auto" w:frame="1"/>
        </w:rPr>
      </w:pPr>
      <w:r>
        <w:rPr>
          <w:b/>
          <w:bCs/>
          <w:color w:val="000000"/>
          <w:sz w:val="24"/>
          <w:szCs w:val="24"/>
          <w:u w:val="single"/>
          <w:bdr w:val="none" w:sz="0" w:space="0" w:color="auto" w:frame="1"/>
        </w:rPr>
        <w:t>The</w:t>
      </w:r>
      <w:r w:rsidR="00DE1C78" w:rsidRPr="00291F4A">
        <w:rPr>
          <w:b/>
          <w:bCs/>
          <w:color w:val="000000"/>
          <w:sz w:val="24"/>
          <w:szCs w:val="24"/>
          <w:u w:val="single"/>
          <w:bdr w:val="none" w:sz="0" w:space="0" w:color="auto" w:frame="1"/>
        </w:rPr>
        <w:t xml:space="preserve"> </w:t>
      </w:r>
      <w:r>
        <w:rPr>
          <w:b/>
          <w:bCs/>
          <w:color w:val="000000"/>
          <w:sz w:val="24"/>
          <w:szCs w:val="24"/>
          <w:u w:val="single"/>
          <w:bdr w:val="none" w:sz="0" w:space="0" w:color="auto" w:frame="1"/>
        </w:rPr>
        <w:t>current legal</w:t>
      </w:r>
      <w:r w:rsidR="00DE1C78" w:rsidRPr="00291F4A">
        <w:rPr>
          <w:b/>
          <w:bCs/>
          <w:color w:val="000000"/>
          <w:sz w:val="24"/>
          <w:szCs w:val="24"/>
          <w:u w:val="single"/>
          <w:bdr w:val="none" w:sz="0" w:space="0" w:color="auto" w:frame="1"/>
        </w:rPr>
        <w:t xml:space="preserve"> </w:t>
      </w:r>
      <w:r>
        <w:rPr>
          <w:b/>
          <w:bCs/>
          <w:color w:val="000000"/>
          <w:sz w:val="24"/>
          <w:szCs w:val="24"/>
          <w:u w:val="single"/>
          <w:bdr w:val="none" w:sz="0" w:space="0" w:color="auto" w:frame="1"/>
        </w:rPr>
        <w:t xml:space="preserve">classification of </w:t>
      </w:r>
      <w:r w:rsidRPr="00291F4A">
        <w:rPr>
          <w:b/>
          <w:bCs/>
          <w:color w:val="000000"/>
          <w:sz w:val="24"/>
          <w:szCs w:val="24"/>
          <w:u w:val="single"/>
          <w:bdr w:val="none" w:sz="0" w:space="0" w:color="auto" w:frame="1"/>
        </w:rPr>
        <w:t>insurance and financial advisors</w:t>
      </w:r>
      <w:r w:rsidR="00DE1C78" w:rsidRPr="00291F4A">
        <w:rPr>
          <w:b/>
          <w:bCs/>
          <w:color w:val="000000"/>
          <w:sz w:val="24"/>
          <w:szCs w:val="24"/>
          <w:u w:val="single"/>
          <w:bdr w:val="none" w:sz="0" w:space="0" w:color="auto" w:frame="1"/>
        </w:rPr>
        <w:t xml:space="preserve"> as “independent contractors” </w:t>
      </w:r>
      <w:r>
        <w:rPr>
          <w:b/>
          <w:bCs/>
          <w:color w:val="000000"/>
          <w:sz w:val="24"/>
          <w:szCs w:val="24"/>
          <w:u w:val="single"/>
          <w:bdr w:val="none" w:sz="0" w:space="0" w:color="auto" w:frame="1"/>
        </w:rPr>
        <w:t>has</w:t>
      </w:r>
      <w:r w:rsidR="00DE1C78" w:rsidRPr="00291F4A">
        <w:rPr>
          <w:b/>
          <w:bCs/>
          <w:color w:val="000000"/>
          <w:sz w:val="24"/>
          <w:szCs w:val="24"/>
          <w:u w:val="single"/>
          <w:bdr w:val="none" w:sz="0" w:space="0" w:color="auto" w:frame="1"/>
        </w:rPr>
        <w:t xml:space="preserve"> long-standing precedence</w:t>
      </w:r>
      <w:r w:rsidR="00DE1C78" w:rsidRPr="00291F4A">
        <w:rPr>
          <w:b/>
          <w:bCs/>
          <w:color w:val="000000"/>
          <w:sz w:val="24"/>
          <w:szCs w:val="24"/>
          <w:u w:val="single"/>
          <w:bdr w:val="none" w:sz="0" w:space="0" w:color="auto" w:frame="1"/>
        </w:rPr>
        <w:t>.</w:t>
      </w:r>
    </w:p>
    <w:p w14:paraId="0B0978DA" w14:textId="58F09144" w:rsidR="00DE1C78" w:rsidRPr="00291F4A" w:rsidRDefault="00DE1C78" w:rsidP="00DE1C78">
      <w:pPr>
        <w:pStyle w:val="ListParagraph"/>
        <w:numPr>
          <w:ilvl w:val="0"/>
          <w:numId w:val="2"/>
        </w:numPr>
        <w:rPr>
          <w:rStyle w:val="normaltextrun"/>
          <w:b/>
          <w:bCs/>
          <w:color w:val="000000"/>
          <w:sz w:val="21"/>
          <w:szCs w:val="21"/>
          <w:bdr w:val="none" w:sz="0" w:space="0" w:color="auto" w:frame="1"/>
        </w:rPr>
      </w:pPr>
      <w:r w:rsidRPr="00DE1C78">
        <w:rPr>
          <w:rStyle w:val="normaltextrun"/>
          <w:rFonts w:ascii="Calibri" w:hAnsi="Calibri" w:cs="Calibri"/>
          <w:color w:val="000000"/>
          <w:shd w:val="clear" w:color="auto" w:fill="FFFFFF"/>
        </w:rPr>
        <w:t>Many insurance and financial advisors have relationships with multiple insurance companies, broker-dealers, or registered investment advisers, giving them diverse lines of products and services to offer consumers. They are small business owners who have contractual agreements with these companies.</w:t>
      </w:r>
    </w:p>
    <w:p w14:paraId="2001B333" w14:textId="77777777" w:rsidR="00291F4A" w:rsidRPr="00291F4A" w:rsidRDefault="00291F4A" w:rsidP="00291F4A">
      <w:pPr>
        <w:pStyle w:val="ListParagraph"/>
        <w:rPr>
          <w:rStyle w:val="normaltextrun"/>
          <w:b/>
          <w:bCs/>
          <w:color w:val="000000"/>
          <w:sz w:val="21"/>
          <w:szCs w:val="21"/>
          <w:bdr w:val="none" w:sz="0" w:space="0" w:color="auto" w:frame="1"/>
        </w:rPr>
      </w:pPr>
    </w:p>
    <w:p w14:paraId="383EF262" w14:textId="310628A6" w:rsidR="00291F4A" w:rsidRPr="00291F4A" w:rsidRDefault="00291F4A" w:rsidP="00DE1C78">
      <w:pPr>
        <w:pStyle w:val="ListParagraph"/>
        <w:numPr>
          <w:ilvl w:val="0"/>
          <w:numId w:val="2"/>
        </w:numPr>
        <w:rPr>
          <w:rStyle w:val="normaltextrun"/>
          <w:color w:val="000000"/>
          <w:sz w:val="21"/>
          <w:szCs w:val="21"/>
          <w:bdr w:val="none" w:sz="0" w:space="0" w:color="auto" w:frame="1"/>
        </w:rPr>
      </w:pPr>
      <w:r w:rsidRPr="00291F4A">
        <w:rPr>
          <w:rStyle w:val="normaltextrun"/>
          <w:color w:val="000000"/>
          <w:sz w:val="21"/>
          <w:szCs w:val="21"/>
          <w:bdr w:val="none" w:sz="0" w:space="0" w:color="auto" w:frame="1"/>
        </w:rPr>
        <w:t>R</w:t>
      </w:r>
      <w:r w:rsidRPr="00291F4A">
        <w:rPr>
          <w:rStyle w:val="normaltextrun"/>
          <w:color w:val="000000"/>
          <w:sz w:val="21"/>
          <w:szCs w:val="21"/>
          <w:bdr w:val="none" w:sz="0" w:space="0" w:color="auto" w:frame="1"/>
        </w:rPr>
        <w:t>eclassification will disrupt insurance and financial services business models and limit consumer access to diverse offerings of products, services, and advice.</w:t>
      </w:r>
    </w:p>
    <w:p w14:paraId="542DD70C" w14:textId="3CB2E4F1" w:rsidR="00D90D49" w:rsidRPr="00291F4A" w:rsidRDefault="00D90D49" w:rsidP="00D90D49">
      <w:pPr>
        <w:rPr>
          <w:b/>
          <w:bCs/>
          <w:color w:val="000000"/>
          <w:sz w:val="24"/>
          <w:szCs w:val="24"/>
          <w:u w:val="single"/>
          <w:bdr w:val="none" w:sz="0" w:space="0" w:color="auto" w:frame="1"/>
        </w:rPr>
      </w:pPr>
      <w:r w:rsidRPr="00291F4A">
        <w:rPr>
          <w:b/>
          <w:bCs/>
          <w:color w:val="000000"/>
          <w:sz w:val="24"/>
          <w:szCs w:val="24"/>
          <w:u w:val="single"/>
          <w:bdr w:val="none" w:sz="0" w:space="0" w:color="auto" w:frame="1"/>
        </w:rPr>
        <w:t xml:space="preserve">NAIFA members enjoy the freedom that </w:t>
      </w:r>
      <w:r w:rsidR="00291F4A">
        <w:rPr>
          <w:b/>
          <w:bCs/>
          <w:color w:val="000000"/>
          <w:sz w:val="24"/>
          <w:szCs w:val="24"/>
          <w:u w:val="single"/>
          <w:bdr w:val="none" w:sz="0" w:space="0" w:color="auto" w:frame="1"/>
        </w:rPr>
        <w:t>comes with</w:t>
      </w:r>
      <w:r w:rsidRPr="00291F4A">
        <w:rPr>
          <w:b/>
          <w:bCs/>
          <w:color w:val="000000"/>
          <w:sz w:val="24"/>
          <w:szCs w:val="24"/>
          <w:u w:val="single"/>
          <w:bdr w:val="none" w:sz="0" w:space="0" w:color="auto" w:frame="1"/>
        </w:rPr>
        <w:t xml:space="preserve"> the independent contractor status</w:t>
      </w:r>
      <w:r w:rsidRPr="00291F4A">
        <w:rPr>
          <w:b/>
          <w:bCs/>
          <w:color w:val="000000"/>
          <w:sz w:val="24"/>
          <w:szCs w:val="24"/>
          <w:u w:val="single"/>
          <w:bdr w:val="none" w:sz="0" w:space="0" w:color="auto" w:frame="1"/>
        </w:rPr>
        <w:t>.</w:t>
      </w:r>
    </w:p>
    <w:p w14:paraId="20BCD34D" w14:textId="0CCC48F7" w:rsidR="00D90D49" w:rsidRDefault="00D90D49" w:rsidP="00D90D49">
      <w:pPr>
        <w:rPr>
          <w:color w:val="000000"/>
          <w:sz w:val="21"/>
          <w:szCs w:val="21"/>
          <w:bdr w:val="none" w:sz="0" w:space="0" w:color="auto" w:frame="1"/>
        </w:rPr>
      </w:pPr>
      <w:r w:rsidRPr="00D90D49">
        <w:rPr>
          <w:color w:val="000000"/>
          <w:sz w:val="21"/>
          <w:szCs w:val="21"/>
          <w:bdr w:val="none" w:sz="0" w:space="0" w:color="auto" w:frame="1"/>
        </w:rPr>
        <w:t>NAIFA members are professionals who generally operate their own small businesses. A</w:t>
      </w:r>
      <w:r>
        <w:rPr>
          <w:color w:val="000000"/>
          <w:sz w:val="21"/>
          <w:szCs w:val="21"/>
          <w:bdr w:val="none" w:sz="0" w:space="0" w:color="auto" w:frame="1"/>
        </w:rPr>
        <w:t xml:space="preserve"> 2021</w:t>
      </w:r>
      <w:r w:rsidRPr="00D90D49">
        <w:rPr>
          <w:color w:val="000000"/>
          <w:sz w:val="21"/>
          <w:szCs w:val="21"/>
          <w:bdr w:val="none" w:sz="0" w:space="0" w:color="auto" w:frame="1"/>
        </w:rPr>
        <w:t xml:space="preserve"> survey of members indicates that they oppose attempts to reclassify them as employees. Early results indicate:</w:t>
      </w:r>
    </w:p>
    <w:p w14:paraId="7AD5B8E7" w14:textId="77777777" w:rsidR="00D90D49" w:rsidRPr="00D90D49" w:rsidRDefault="00D90D49" w:rsidP="00D90D49">
      <w:pPr>
        <w:pStyle w:val="ListParagraph"/>
        <w:numPr>
          <w:ilvl w:val="0"/>
          <w:numId w:val="2"/>
        </w:numPr>
        <w:rPr>
          <w:color w:val="000000"/>
          <w:sz w:val="21"/>
          <w:szCs w:val="21"/>
          <w:bdr w:val="none" w:sz="0" w:space="0" w:color="auto" w:frame="1"/>
        </w:rPr>
      </w:pPr>
      <w:r w:rsidRPr="00D90D49">
        <w:rPr>
          <w:color w:val="000000"/>
          <w:sz w:val="21"/>
          <w:szCs w:val="21"/>
          <w:bdr w:val="none" w:sz="0" w:space="0" w:color="auto" w:frame="1"/>
        </w:rPr>
        <w:t>Approximately 90% receive income reported on a 1099.</w:t>
      </w:r>
    </w:p>
    <w:p w14:paraId="74236D47" w14:textId="77777777" w:rsidR="00D90D49" w:rsidRPr="00D90D49" w:rsidRDefault="00D90D49" w:rsidP="00D90D49">
      <w:pPr>
        <w:pStyle w:val="ListParagraph"/>
        <w:numPr>
          <w:ilvl w:val="0"/>
          <w:numId w:val="2"/>
        </w:numPr>
        <w:rPr>
          <w:color w:val="000000"/>
          <w:sz w:val="21"/>
          <w:szCs w:val="21"/>
          <w:bdr w:val="none" w:sz="0" w:space="0" w:color="auto" w:frame="1"/>
        </w:rPr>
      </w:pPr>
      <w:r w:rsidRPr="00D90D49">
        <w:rPr>
          <w:color w:val="000000"/>
          <w:sz w:val="21"/>
          <w:szCs w:val="21"/>
          <w:bdr w:val="none" w:sz="0" w:space="0" w:color="auto" w:frame="1"/>
        </w:rPr>
        <w:t>94% do not want to be treated as an employee for union organizing.</w:t>
      </w:r>
    </w:p>
    <w:p w14:paraId="0E242446" w14:textId="77777777" w:rsidR="00D90D49" w:rsidRPr="00D90D49" w:rsidRDefault="00D90D49" w:rsidP="00D90D49">
      <w:pPr>
        <w:pStyle w:val="ListParagraph"/>
        <w:numPr>
          <w:ilvl w:val="0"/>
          <w:numId w:val="2"/>
        </w:numPr>
        <w:rPr>
          <w:color w:val="000000"/>
          <w:sz w:val="21"/>
          <w:szCs w:val="21"/>
          <w:bdr w:val="none" w:sz="0" w:space="0" w:color="auto" w:frame="1"/>
        </w:rPr>
      </w:pPr>
      <w:r w:rsidRPr="00D90D49">
        <w:rPr>
          <w:color w:val="000000"/>
          <w:sz w:val="21"/>
          <w:szCs w:val="21"/>
          <w:bdr w:val="none" w:sz="0" w:space="0" w:color="auto" w:frame="1"/>
        </w:rPr>
        <w:t>95% operating as an independent contractor want to remain so.</w:t>
      </w:r>
    </w:p>
    <w:p w14:paraId="07D0140B" w14:textId="7D60DBD7" w:rsidR="00D90D49" w:rsidRPr="00D90D49" w:rsidRDefault="00D90D49" w:rsidP="00D90D49">
      <w:pPr>
        <w:rPr>
          <w:color w:val="000000"/>
          <w:sz w:val="21"/>
          <w:szCs w:val="21"/>
          <w:bdr w:val="none" w:sz="0" w:space="0" w:color="auto" w:frame="1"/>
        </w:rPr>
      </w:pPr>
      <w:r w:rsidRPr="00D90D49">
        <w:rPr>
          <w:color w:val="000000"/>
          <w:sz w:val="21"/>
          <w:szCs w:val="21"/>
          <w:bdr w:val="none" w:sz="0" w:space="0" w:color="auto" w:frame="1"/>
        </w:rPr>
        <w:t>The top concerns of members should they be reclassified as employees include:</w:t>
      </w:r>
    </w:p>
    <w:p w14:paraId="549DAB8F" w14:textId="77777777" w:rsidR="00D90D49" w:rsidRPr="00D90D49" w:rsidRDefault="00D90D49" w:rsidP="00D90D49">
      <w:pPr>
        <w:pStyle w:val="ListParagraph"/>
        <w:numPr>
          <w:ilvl w:val="0"/>
          <w:numId w:val="4"/>
        </w:numPr>
        <w:rPr>
          <w:color w:val="000000"/>
          <w:sz w:val="21"/>
          <w:szCs w:val="21"/>
          <w:bdr w:val="none" w:sz="0" w:space="0" w:color="auto" w:frame="1"/>
        </w:rPr>
      </w:pPr>
      <w:r w:rsidRPr="00D90D49">
        <w:rPr>
          <w:color w:val="000000"/>
          <w:sz w:val="21"/>
          <w:szCs w:val="21"/>
          <w:bdr w:val="none" w:sz="0" w:space="0" w:color="auto" w:frame="1"/>
        </w:rPr>
        <w:t>Loss of business deductions.</w:t>
      </w:r>
    </w:p>
    <w:p w14:paraId="15F41D0A" w14:textId="77777777" w:rsidR="00291F4A" w:rsidRDefault="00291F4A" w:rsidP="00291F4A">
      <w:pPr>
        <w:pStyle w:val="ListParagraph"/>
        <w:rPr>
          <w:color w:val="000000"/>
          <w:sz w:val="21"/>
          <w:szCs w:val="21"/>
          <w:bdr w:val="none" w:sz="0" w:space="0" w:color="auto" w:frame="1"/>
        </w:rPr>
      </w:pPr>
    </w:p>
    <w:p w14:paraId="3FCB6451" w14:textId="3605C21A" w:rsidR="00D90D49" w:rsidRPr="00D90D49" w:rsidRDefault="00D90D49" w:rsidP="00D90D49">
      <w:pPr>
        <w:pStyle w:val="ListParagraph"/>
        <w:numPr>
          <w:ilvl w:val="0"/>
          <w:numId w:val="4"/>
        </w:numPr>
        <w:rPr>
          <w:color w:val="000000"/>
          <w:sz w:val="21"/>
          <w:szCs w:val="21"/>
          <w:bdr w:val="none" w:sz="0" w:space="0" w:color="auto" w:frame="1"/>
        </w:rPr>
      </w:pPr>
      <w:r w:rsidRPr="00D90D49">
        <w:rPr>
          <w:color w:val="000000"/>
          <w:sz w:val="21"/>
          <w:szCs w:val="21"/>
          <w:bdr w:val="none" w:sz="0" w:space="0" w:color="auto" w:frame="1"/>
        </w:rPr>
        <w:t>Loss of ability to set one’s own schedule.</w:t>
      </w:r>
    </w:p>
    <w:p w14:paraId="78D44952" w14:textId="77777777" w:rsidR="00D90D49" w:rsidRPr="00D90D49" w:rsidRDefault="00D90D49" w:rsidP="00D90D49">
      <w:pPr>
        <w:pStyle w:val="ListParagraph"/>
        <w:numPr>
          <w:ilvl w:val="0"/>
          <w:numId w:val="4"/>
        </w:numPr>
        <w:rPr>
          <w:color w:val="000000"/>
          <w:sz w:val="21"/>
          <w:szCs w:val="21"/>
          <w:bdr w:val="none" w:sz="0" w:space="0" w:color="auto" w:frame="1"/>
        </w:rPr>
      </w:pPr>
      <w:r w:rsidRPr="00D90D49">
        <w:rPr>
          <w:color w:val="000000"/>
          <w:sz w:val="21"/>
          <w:szCs w:val="21"/>
          <w:bdr w:val="none" w:sz="0" w:space="0" w:color="auto" w:frame="1"/>
        </w:rPr>
        <w:t>Loss of renewal income if current clients were reassigned.</w:t>
      </w:r>
    </w:p>
    <w:p w14:paraId="030DBD16" w14:textId="77777777" w:rsidR="00D90D49" w:rsidRPr="00D90D49" w:rsidRDefault="00D90D49" w:rsidP="00D90D49">
      <w:pPr>
        <w:pStyle w:val="ListParagraph"/>
        <w:numPr>
          <w:ilvl w:val="0"/>
          <w:numId w:val="4"/>
        </w:numPr>
        <w:rPr>
          <w:color w:val="000000"/>
          <w:sz w:val="21"/>
          <w:szCs w:val="21"/>
          <w:bdr w:val="none" w:sz="0" w:space="0" w:color="auto" w:frame="1"/>
        </w:rPr>
      </w:pPr>
      <w:r w:rsidRPr="00D90D49">
        <w:rPr>
          <w:color w:val="000000"/>
          <w:sz w:val="21"/>
          <w:szCs w:val="21"/>
          <w:bdr w:val="none" w:sz="0" w:space="0" w:color="auto" w:frame="1"/>
        </w:rPr>
        <w:t>Nullification of existing agent contracts.</w:t>
      </w:r>
    </w:p>
    <w:p w14:paraId="1417E055" w14:textId="510AC7F2" w:rsidR="00D90D49" w:rsidRDefault="00D90D49" w:rsidP="00D90D49">
      <w:pPr>
        <w:pStyle w:val="ListParagraph"/>
        <w:numPr>
          <w:ilvl w:val="0"/>
          <w:numId w:val="4"/>
        </w:numPr>
        <w:rPr>
          <w:color w:val="000000"/>
          <w:sz w:val="21"/>
          <w:szCs w:val="21"/>
          <w:bdr w:val="none" w:sz="0" w:space="0" w:color="auto" w:frame="1"/>
        </w:rPr>
      </w:pPr>
      <w:r w:rsidRPr="00D90D49">
        <w:rPr>
          <w:color w:val="000000"/>
          <w:sz w:val="21"/>
          <w:szCs w:val="21"/>
          <w:bdr w:val="none" w:sz="0" w:space="0" w:color="auto" w:frame="1"/>
        </w:rPr>
        <w:t>Diminished product offerings due to inability to offer products outside of a primary carrier.</w:t>
      </w:r>
    </w:p>
    <w:p w14:paraId="25A57B6A" w14:textId="2D8AF9A1" w:rsidR="00291F4A" w:rsidRDefault="00291F4A" w:rsidP="00291F4A">
      <w:pPr>
        <w:rPr>
          <w:color w:val="000000"/>
          <w:sz w:val="21"/>
          <w:szCs w:val="21"/>
          <w:bdr w:val="none" w:sz="0" w:space="0" w:color="auto" w:frame="1"/>
        </w:rPr>
      </w:pPr>
    </w:p>
    <w:p w14:paraId="57C8FBF6" w14:textId="77777777"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NAIFA:</w:t>
      </w:r>
      <w:r>
        <w:rPr>
          <w:rStyle w:val="normaltextrun"/>
          <w:rFonts w:ascii="Calibri" w:hAnsi="Calibri" w:cs="Calibri"/>
          <w:sz w:val="22"/>
          <w:szCs w:val="22"/>
        </w:rPr>
        <w:t> The National Association of Insurance and Financial Advisors is the preeminent membership association for the multigenerational community of financial professionals in the United States. NAIFA members subscribe to a strong Code of Ethics and represent a full spectrum of financial services practice specialties. They work with families and businesses to help Americans improve financial literacy and achieve financial security. NAIFA provides producers a national community for advocacy, </w:t>
      </w:r>
      <w:proofErr w:type="gramStart"/>
      <w:r>
        <w:rPr>
          <w:rStyle w:val="normaltextrun"/>
          <w:rFonts w:ascii="Calibri" w:hAnsi="Calibri" w:cs="Calibri"/>
          <w:sz w:val="22"/>
          <w:szCs w:val="22"/>
        </w:rPr>
        <w:t>education</w:t>
      </w:r>
      <w:proofErr w:type="gramEnd"/>
      <w:r>
        <w:rPr>
          <w:rStyle w:val="normaltextrun"/>
          <w:rFonts w:ascii="Calibri" w:hAnsi="Calibri" w:cs="Calibri"/>
          <w:sz w:val="22"/>
          <w:szCs w:val="22"/>
        </w:rPr>
        <w:t> and networking along with awards, publications and leadership opportunities to allow NAIFA members to differentiate themselves in the marketplace. NAIFA has 53 state and territorial chapters and 35 large metropolitan local chapters. NAIFA members in every congressional district advocate on behalf of producers and consumers at the state, </w:t>
      </w:r>
      <w:proofErr w:type="gramStart"/>
      <w:r>
        <w:rPr>
          <w:rStyle w:val="normaltextrun"/>
          <w:rFonts w:ascii="Calibri" w:hAnsi="Calibri" w:cs="Calibri"/>
          <w:sz w:val="22"/>
          <w:szCs w:val="22"/>
        </w:rPr>
        <w:t>interstate</w:t>
      </w:r>
      <w:proofErr w:type="gramEnd"/>
      <w:r>
        <w:rPr>
          <w:rStyle w:val="normaltextrun"/>
          <w:rFonts w:ascii="Calibri" w:hAnsi="Calibri" w:cs="Calibri"/>
          <w:sz w:val="22"/>
          <w:szCs w:val="22"/>
        </w:rPr>
        <w:t> and federal levels.</w:t>
      </w:r>
      <w:r>
        <w:rPr>
          <w:rStyle w:val="eop"/>
          <w:rFonts w:ascii="Calibri" w:hAnsi="Calibri" w:cs="Calibri"/>
          <w:sz w:val="22"/>
          <w:szCs w:val="22"/>
        </w:rPr>
        <w:t> </w:t>
      </w:r>
    </w:p>
    <w:p w14:paraId="5476DE30" w14:textId="77777777"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36BEC3" w14:textId="77777777"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Contacts:</w:t>
      </w:r>
      <w:r>
        <w:rPr>
          <w:rStyle w:val="eop"/>
          <w:rFonts w:ascii="Calibri" w:hAnsi="Calibri" w:cs="Calibri"/>
          <w:sz w:val="22"/>
          <w:szCs w:val="22"/>
        </w:rPr>
        <w:t> </w:t>
      </w:r>
    </w:p>
    <w:p w14:paraId="22412B30" w14:textId="59CAE78A"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Julie Harrison</w:t>
      </w:r>
      <w:r>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Maeghan Gale</w:t>
      </w:r>
      <w:r>
        <w:rPr>
          <w:rStyle w:val="eop"/>
          <w:rFonts w:ascii="Calibri" w:hAnsi="Calibri" w:cs="Calibri"/>
          <w:sz w:val="22"/>
          <w:szCs w:val="22"/>
        </w:rPr>
        <w:t> </w:t>
      </w:r>
    </w:p>
    <w:p w14:paraId="39229D17" w14:textId="58217AD7"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Government Relations – State Chapter </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Director</w:t>
      </w:r>
      <w:r>
        <w:rPr>
          <w:rStyle w:val="tabchar"/>
          <w:rFonts w:ascii="Calibri" w:hAnsi="Calibri" w:cs="Calibri"/>
          <w:sz w:val="22"/>
          <w:szCs w:val="22"/>
        </w:rPr>
        <w:t xml:space="preserve"> </w:t>
      </w:r>
      <w:r>
        <w:rPr>
          <w:rStyle w:val="normaltextrun"/>
          <w:rFonts w:ascii="Calibri" w:hAnsi="Calibri" w:cs="Calibri"/>
          <w:sz w:val="22"/>
          <w:szCs w:val="22"/>
        </w:rPr>
        <w:t>Policy Director</w:t>
      </w:r>
      <w:r>
        <w:rPr>
          <w:rStyle w:val="eop"/>
          <w:rFonts w:ascii="Calibri" w:hAnsi="Calibri" w:cs="Calibri"/>
          <w:sz w:val="22"/>
          <w:szCs w:val="22"/>
        </w:rPr>
        <w:t> </w:t>
      </w:r>
    </w:p>
    <w:p w14:paraId="7FF14E39" w14:textId="22CA91E4" w:rsidR="00291F4A" w:rsidRDefault="00291F4A" w:rsidP="00291F4A">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Calibri" w:hAnsi="Calibri" w:cs="Calibri"/>
            <w:color w:val="0563C1"/>
            <w:sz w:val="22"/>
            <w:szCs w:val="22"/>
            <w:u w:val="single"/>
          </w:rPr>
          <w:t>jharrison@naifa.org</w:t>
        </w:r>
        <w:r>
          <w:rPr>
            <w:rStyle w:val="tabchar"/>
            <w:rFonts w:ascii="Calibri" w:hAnsi="Calibri" w:cs="Calibri"/>
            <w:color w:val="0563C1"/>
            <w:sz w:val="22"/>
            <w:szCs w:val="22"/>
          </w:rPr>
          <w:t xml:space="preserve"> </w:t>
        </w:r>
      </w:hyperlink>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hyperlink r:id="rId11" w:history="1">
        <w:r w:rsidRPr="0012074E">
          <w:rPr>
            <w:rStyle w:val="Hyperlink"/>
            <w:rFonts w:ascii="Calibri" w:hAnsi="Calibri" w:cs="Calibri"/>
            <w:sz w:val="22"/>
            <w:szCs w:val="22"/>
          </w:rPr>
          <w:t xml:space="preserve">mgale@naifa.org </w:t>
        </w:r>
      </w:hyperlink>
      <w:r>
        <w:rPr>
          <w:rStyle w:val="eop"/>
          <w:rFonts w:ascii="Calibri" w:hAnsi="Calibri" w:cs="Calibri"/>
          <w:sz w:val="22"/>
          <w:szCs w:val="22"/>
        </w:rPr>
        <w:t> </w:t>
      </w:r>
    </w:p>
    <w:p w14:paraId="6752DCDC" w14:textId="7D6BE56E" w:rsidR="00291F4A" w:rsidRDefault="00291F4A" w:rsidP="00291F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shd w:val="clear" w:color="auto" w:fill="FFFFFF"/>
        </w:rPr>
        <w:t>703 770-</w:t>
      </w:r>
      <w:proofErr w:type="gramStart"/>
      <w:r>
        <w:rPr>
          <w:rStyle w:val="normaltextrun"/>
          <w:rFonts w:ascii="Calibri" w:hAnsi="Calibri" w:cs="Calibri"/>
          <w:color w:val="222222"/>
          <w:sz w:val="22"/>
          <w:szCs w:val="22"/>
          <w:shd w:val="clear" w:color="auto" w:fill="FFFFFF"/>
        </w:rPr>
        <w:t>8153 </w:t>
      </w:r>
      <w:r>
        <w:rPr>
          <w:rStyle w:val="tabchar"/>
          <w:rFonts w:ascii="Calibri" w:hAnsi="Calibri" w:cs="Calibri"/>
          <w:color w:val="222222"/>
          <w:sz w:val="22"/>
          <w:szCs w:val="22"/>
        </w:rPr>
        <w:t xml:space="preserve"> </w:t>
      </w:r>
      <w:r>
        <w:rPr>
          <w:rStyle w:val="tabchar"/>
          <w:rFonts w:ascii="Calibri" w:hAnsi="Calibri" w:cs="Calibri"/>
          <w:color w:val="222222"/>
          <w:sz w:val="22"/>
          <w:szCs w:val="22"/>
        </w:rPr>
        <w:tab/>
      </w:r>
      <w:proofErr w:type="gramEnd"/>
      <w:r>
        <w:rPr>
          <w:rStyle w:val="tabchar"/>
          <w:rFonts w:ascii="Calibri" w:hAnsi="Calibri" w:cs="Calibri"/>
          <w:color w:val="222222"/>
          <w:sz w:val="22"/>
          <w:szCs w:val="22"/>
        </w:rPr>
        <w:tab/>
      </w:r>
      <w:r>
        <w:rPr>
          <w:rStyle w:val="tabchar"/>
          <w:rFonts w:ascii="Calibri" w:hAnsi="Calibri" w:cs="Calibri"/>
          <w:color w:val="222222"/>
          <w:sz w:val="22"/>
          <w:szCs w:val="22"/>
        </w:rPr>
        <w:tab/>
      </w:r>
      <w:r>
        <w:rPr>
          <w:rStyle w:val="tabchar"/>
          <w:rFonts w:ascii="Calibri" w:hAnsi="Calibri" w:cs="Calibri"/>
          <w:color w:val="222222"/>
          <w:sz w:val="22"/>
          <w:szCs w:val="22"/>
        </w:rPr>
        <w:tab/>
      </w:r>
      <w:r>
        <w:rPr>
          <w:rStyle w:val="tabchar"/>
          <w:rFonts w:ascii="Calibri" w:hAnsi="Calibri" w:cs="Calibri"/>
          <w:color w:val="222222"/>
          <w:sz w:val="22"/>
          <w:szCs w:val="22"/>
        </w:rPr>
        <w:tab/>
      </w:r>
      <w:r>
        <w:rPr>
          <w:rStyle w:val="tabchar"/>
          <w:rFonts w:ascii="Calibri" w:hAnsi="Calibri" w:cs="Calibri"/>
          <w:color w:val="222222"/>
          <w:sz w:val="22"/>
          <w:szCs w:val="22"/>
        </w:rPr>
        <w:tab/>
      </w:r>
      <w:r>
        <w:rPr>
          <w:rStyle w:val="normaltextrun"/>
          <w:rFonts w:ascii="Calibri" w:hAnsi="Calibri" w:cs="Calibri"/>
          <w:color w:val="222222"/>
          <w:sz w:val="22"/>
          <w:szCs w:val="22"/>
          <w:shd w:val="clear" w:color="auto" w:fill="FFFFFF"/>
        </w:rPr>
        <w:t>number? </w:t>
      </w:r>
      <w:r>
        <w:rPr>
          <w:rStyle w:val="eop"/>
          <w:rFonts w:ascii="Calibri" w:hAnsi="Calibri" w:cs="Calibri"/>
          <w:color w:val="222222"/>
          <w:sz w:val="22"/>
          <w:szCs w:val="22"/>
        </w:rPr>
        <w:t> </w:t>
      </w:r>
    </w:p>
    <w:p w14:paraId="479765F6" w14:textId="77777777" w:rsidR="00291F4A" w:rsidRPr="00291F4A" w:rsidRDefault="00291F4A" w:rsidP="00291F4A">
      <w:pPr>
        <w:rPr>
          <w:color w:val="000000"/>
          <w:sz w:val="21"/>
          <w:szCs w:val="21"/>
          <w:bdr w:val="none" w:sz="0" w:space="0" w:color="auto" w:frame="1"/>
        </w:rPr>
      </w:pPr>
    </w:p>
    <w:p w14:paraId="6D196406" w14:textId="77777777" w:rsidR="00CA1C01" w:rsidRDefault="00CA1C01"/>
    <w:sectPr w:rsidR="00CA1C0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38725" w14:textId="77777777" w:rsidR="0045496A" w:rsidRDefault="0045496A" w:rsidP="00CA1C01">
      <w:pPr>
        <w:spacing w:after="0" w:line="240" w:lineRule="auto"/>
      </w:pPr>
      <w:r>
        <w:separator/>
      </w:r>
    </w:p>
  </w:endnote>
  <w:endnote w:type="continuationSeparator" w:id="0">
    <w:p w14:paraId="7A31C760" w14:textId="77777777" w:rsidR="0045496A" w:rsidRDefault="0045496A" w:rsidP="00CA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8E809" w14:textId="77777777" w:rsidR="0045496A" w:rsidRDefault="0045496A" w:rsidP="00CA1C01">
      <w:pPr>
        <w:spacing w:after="0" w:line="240" w:lineRule="auto"/>
      </w:pPr>
      <w:r>
        <w:separator/>
      </w:r>
    </w:p>
  </w:footnote>
  <w:footnote w:type="continuationSeparator" w:id="0">
    <w:p w14:paraId="3311EEE9" w14:textId="77777777" w:rsidR="0045496A" w:rsidRDefault="0045496A" w:rsidP="00CA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8C92" w14:textId="24079A7F" w:rsidR="00CA1C01" w:rsidRDefault="00CA1C01" w:rsidP="00CA1C01">
    <w:pPr>
      <w:pStyle w:val="Header"/>
      <w:jc w:val="center"/>
    </w:pPr>
    <w:r>
      <w:rPr>
        <w:noProof/>
      </w:rPr>
      <w:drawing>
        <wp:inline distT="0" distB="0" distL="0" distR="0" wp14:anchorId="74822CE8" wp14:editId="3E21F2E1">
          <wp:extent cx="2562225" cy="82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60" cy="8392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65D"/>
    <w:multiLevelType w:val="hybridMultilevel"/>
    <w:tmpl w:val="9BD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72E71"/>
    <w:multiLevelType w:val="hybridMultilevel"/>
    <w:tmpl w:val="CF96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07E24"/>
    <w:multiLevelType w:val="hybridMultilevel"/>
    <w:tmpl w:val="B586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94000"/>
    <w:multiLevelType w:val="hybridMultilevel"/>
    <w:tmpl w:val="D9A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01"/>
    <w:rsid w:val="00024575"/>
    <w:rsid w:val="00141A14"/>
    <w:rsid w:val="001D7839"/>
    <w:rsid w:val="0025047C"/>
    <w:rsid w:val="00291F4A"/>
    <w:rsid w:val="002D4DE0"/>
    <w:rsid w:val="0045496A"/>
    <w:rsid w:val="0049084A"/>
    <w:rsid w:val="00567E0D"/>
    <w:rsid w:val="00722C79"/>
    <w:rsid w:val="00823B04"/>
    <w:rsid w:val="00913E5F"/>
    <w:rsid w:val="00B5500D"/>
    <w:rsid w:val="00C92D64"/>
    <w:rsid w:val="00CA1C01"/>
    <w:rsid w:val="00D90D49"/>
    <w:rsid w:val="00DE1C78"/>
    <w:rsid w:val="00E02D65"/>
    <w:rsid w:val="00E96801"/>
    <w:rsid w:val="00F25421"/>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9EAB"/>
  <w15:chartTrackingRefBased/>
  <w15:docId w15:val="{F8B8011C-DC5F-4CB8-B54A-DD28223E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C01"/>
  </w:style>
  <w:style w:type="paragraph" w:styleId="Footer">
    <w:name w:val="footer"/>
    <w:basedOn w:val="Normal"/>
    <w:link w:val="FooterChar"/>
    <w:uiPriority w:val="99"/>
    <w:unhideWhenUsed/>
    <w:rsid w:val="00CA1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C01"/>
  </w:style>
  <w:style w:type="character" w:customStyle="1" w:styleId="normaltextrun">
    <w:name w:val="normaltextrun"/>
    <w:basedOn w:val="DefaultParagraphFont"/>
    <w:rsid w:val="00C92D64"/>
  </w:style>
  <w:style w:type="paragraph" w:styleId="ListParagraph">
    <w:name w:val="List Paragraph"/>
    <w:basedOn w:val="Normal"/>
    <w:uiPriority w:val="34"/>
    <w:qFormat/>
    <w:rsid w:val="00DE1C78"/>
    <w:pPr>
      <w:ind w:left="720"/>
      <w:contextualSpacing/>
    </w:pPr>
  </w:style>
  <w:style w:type="paragraph" w:customStyle="1" w:styleId="paragraph">
    <w:name w:val="paragraph"/>
    <w:basedOn w:val="Normal"/>
    <w:rsid w:val="00291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91F4A"/>
  </w:style>
  <w:style w:type="character" w:customStyle="1" w:styleId="tabchar">
    <w:name w:val="tabchar"/>
    <w:basedOn w:val="DefaultParagraphFont"/>
    <w:rsid w:val="00291F4A"/>
  </w:style>
  <w:style w:type="character" w:styleId="Hyperlink">
    <w:name w:val="Hyperlink"/>
    <w:basedOn w:val="DefaultParagraphFont"/>
    <w:uiPriority w:val="99"/>
    <w:unhideWhenUsed/>
    <w:rsid w:val="00291F4A"/>
    <w:rPr>
      <w:color w:val="0563C1" w:themeColor="hyperlink"/>
      <w:u w:val="single"/>
    </w:rPr>
  </w:style>
  <w:style w:type="character" w:styleId="UnresolvedMention">
    <w:name w:val="Unresolved Mention"/>
    <w:basedOn w:val="DefaultParagraphFont"/>
    <w:uiPriority w:val="99"/>
    <w:semiHidden/>
    <w:unhideWhenUsed/>
    <w:rsid w:val="00291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2105">
      <w:bodyDiv w:val="1"/>
      <w:marLeft w:val="0"/>
      <w:marRight w:val="0"/>
      <w:marTop w:val="0"/>
      <w:marBottom w:val="0"/>
      <w:divBdr>
        <w:top w:val="none" w:sz="0" w:space="0" w:color="auto"/>
        <w:left w:val="none" w:sz="0" w:space="0" w:color="auto"/>
        <w:bottom w:val="none" w:sz="0" w:space="0" w:color="auto"/>
        <w:right w:val="none" w:sz="0" w:space="0" w:color="auto"/>
      </w:divBdr>
      <w:divsChild>
        <w:div w:id="554973368">
          <w:marLeft w:val="0"/>
          <w:marRight w:val="0"/>
          <w:marTop w:val="0"/>
          <w:marBottom w:val="0"/>
          <w:divBdr>
            <w:top w:val="none" w:sz="0" w:space="0" w:color="auto"/>
            <w:left w:val="none" w:sz="0" w:space="0" w:color="auto"/>
            <w:bottom w:val="none" w:sz="0" w:space="0" w:color="auto"/>
            <w:right w:val="none" w:sz="0" w:space="0" w:color="auto"/>
          </w:divBdr>
        </w:div>
        <w:div w:id="2138595731">
          <w:marLeft w:val="0"/>
          <w:marRight w:val="0"/>
          <w:marTop w:val="0"/>
          <w:marBottom w:val="0"/>
          <w:divBdr>
            <w:top w:val="none" w:sz="0" w:space="0" w:color="auto"/>
            <w:left w:val="none" w:sz="0" w:space="0" w:color="auto"/>
            <w:bottom w:val="none" w:sz="0" w:space="0" w:color="auto"/>
            <w:right w:val="none" w:sz="0" w:space="0" w:color="auto"/>
          </w:divBdr>
        </w:div>
        <w:div w:id="1812870415">
          <w:marLeft w:val="0"/>
          <w:marRight w:val="0"/>
          <w:marTop w:val="0"/>
          <w:marBottom w:val="0"/>
          <w:divBdr>
            <w:top w:val="none" w:sz="0" w:space="0" w:color="auto"/>
            <w:left w:val="none" w:sz="0" w:space="0" w:color="auto"/>
            <w:bottom w:val="none" w:sz="0" w:space="0" w:color="auto"/>
            <w:right w:val="none" w:sz="0" w:space="0" w:color="auto"/>
          </w:divBdr>
        </w:div>
        <w:div w:id="108165696">
          <w:marLeft w:val="0"/>
          <w:marRight w:val="0"/>
          <w:marTop w:val="0"/>
          <w:marBottom w:val="0"/>
          <w:divBdr>
            <w:top w:val="none" w:sz="0" w:space="0" w:color="auto"/>
            <w:left w:val="none" w:sz="0" w:space="0" w:color="auto"/>
            <w:bottom w:val="none" w:sz="0" w:space="0" w:color="auto"/>
            <w:right w:val="none" w:sz="0" w:space="0" w:color="auto"/>
          </w:divBdr>
        </w:div>
        <w:div w:id="57677914">
          <w:marLeft w:val="0"/>
          <w:marRight w:val="0"/>
          <w:marTop w:val="0"/>
          <w:marBottom w:val="0"/>
          <w:divBdr>
            <w:top w:val="none" w:sz="0" w:space="0" w:color="auto"/>
            <w:left w:val="none" w:sz="0" w:space="0" w:color="auto"/>
            <w:bottom w:val="none" w:sz="0" w:space="0" w:color="auto"/>
            <w:right w:val="none" w:sz="0" w:space="0" w:color="auto"/>
          </w:divBdr>
        </w:div>
        <w:div w:id="1322343245">
          <w:marLeft w:val="0"/>
          <w:marRight w:val="0"/>
          <w:marTop w:val="0"/>
          <w:marBottom w:val="0"/>
          <w:divBdr>
            <w:top w:val="none" w:sz="0" w:space="0" w:color="auto"/>
            <w:left w:val="none" w:sz="0" w:space="0" w:color="auto"/>
            <w:bottom w:val="none" w:sz="0" w:space="0" w:color="auto"/>
            <w:right w:val="none" w:sz="0" w:space="0" w:color="auto"/>
          </w:divBdr>
        </w:div>
        <w:div w:id="1310596269">
          <w:marLeft w:val="0"/>
          <w:marRight w:val="0"/>
          <w:marTop w:val="0"/>
          <w:marBottom w:val="0"/>
          <w:divBdr>
            <w:top w:val="none" w:sz="0" w:space="0" w:color="auto"/>
            <w:left w:val="none" w:sz="0" w:space="0" w:color="auto"/>
            <w:bottom w:val="none" w:sz="0" w:space="0" w:color="auto"/>
            <w:right w:val="none" w:sz="0" w:space="0" w:color="auto"/>
          </w:divBdr>
        </w:div>
      </w:divsChild>
    </w:div>
    <w:div w:id="9525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ale@naifa.org" TargetMode="External"/><Relationship Id="rId5" Type="http://schemas.openxmlformats.org/officeDocument/2006/relationships/styles" Target="styles.xml"/><Relationship Id="rId10" Type="http://schemas.openxmlformats.org/officeDocument/2006/relationships/hyperlink" Target="mailto:jharrison@naif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C1683-DEE6-4AB8-9CD3-98141B6A1772}"/>
</file>

<file path=customXml/itemProps2.xml><?xml version="1.0" encoding="utf-8"?>
<ds:datastoreItem xmlns:ds="http://schemas.openxmlformats.org/officeDocument/2006/customXml" ds:itemID="{66CD1C34-D894-4BD0-A846-A5431AD50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01DB8-E756-4BC4-BF61-E97B1958C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Julie Harrison</cp:lastModifiedBy>
  <cp:revision>18</cp:revision>
  <dcterms:created xsi:type="dcterms:W3CDTF">2021-03-24T17:35:00Z</dcterms:created>
  <dcterms:modified xsi:type="dcterms:W3CDTF">2021-03-24T18:53:00Z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