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BD88D" w14:textId="77777777" w:rsidR="00F67FA2" w:rsidRPr="00E83026" w:rsidRDefault="003D7830" w:rsidP="005A0DD1">
      <w:pPr>
        <w:pStyle w:val="Heading1"/>
        <w:keepLines w:val="0"/>
        <w:pageBreakBefore w:val="0"/>
        <w:shd w:val="clear" w:color="auto" w:fill="auto"/>
        <w:spacing w:before="0" w:line="264" w:lineRule="auto"/>
        <w:jc w:val="center"/>
        <w:rPr>
          <w:rFonts w:ascii="Calibri Light" w:hAnsi="Calibri Light"/>
          <w:spacing w:val="0"/>
          <w:kern w:val="0"/>
          <w:position w:val="0"/>
          <w:sz w:val="40"/>
          <w:szCs w:val="40"/>
        </w:rPr>
      </w:pPr>
      <w:r w:rsidRPr="00E83026">
        <w:rPr>
          <w:rFonts w:ascii="Calibri Light" w:hAnsi="Calibri Light"/>
          <w:spacing w:val="0"/>
          <w:kern w:val="0"/>
          <w:position w:val="0"/>
          <w:sz w:val="40"/>
          <w:szCs w:val="40"/>
        </w:rPr>
        <w:t>Chapter</w:t>
      </w:r>
      <w:r w:rsidR="00C519B3" w:rsidRPr="00E83026">
        <w:rPr>
          <w:rFonts w:ascii="Calibri Light" w:hAnsi="Calibri Light"/>
          <w:spacing w:val="0"/>
          <w:kern w:val="0"/>
          <w:position w:val="0"/>
          <w:sz w:val="40"/>
          <w:szCs w:val="40"/>
        </w:rPr>
        <w:t xml:space="preserve"> Management Services Agreement</w:t>
      </w:r>
    </w:p>
    <w:p w14:paraId="3D9F662D" w14:textId="6BE71496" w:rsidR="00C519B3" w:rsidRPr="00C3585A" w:rsidRDefault="00C519B3" w:rsidP="00C519B3">
      <w:pPr>
        <w:pStyle w:val="BodyText"/>
        <w:rPr>
          <w:rFonts w:asciiTheme="minorHAnsi" w:hAnsiTheme="minorHAnsi"/>
        </w:rPr>
      </w:pPr>
      <w:r w:rsidRPr="00C3585A">
        <w:rPr>
          <w:rFonts w:asciiTheme="minorHAnsi" w:hAnsiTheme="minorHAnsi"/>
        </w:rPr>
        <w:t xml:space="preserve">This </w:t>
      </w:r>
      <w:r w:rsidR="003D7830">
        <w:rPr>
          <w:rFonts w:asciiTheme="minorHAnsi" w:hAnsiTheme="minorHAnsi"/>
        </w:rPr>
        <w:t>Chapter</w:t>
      </w:r>
      <w:r w:rsidRPr="00C3585A">
        <w:rPr>
          <w:rFonts w:asciiTheme="minorHAnsi" w:hAnsiTheme="minorHAnsi"/>
        </w:rPr>
        <w:t xml:space="preserve"> Management Agreement, hereinafter known as “Agreement,” specifies the terms by which </w:t>
      </w:r>
      <w:r w:rsidR="00DD7201">
        <w:rPr>
          <w:rFonts w:asciiTheme="minorHAnsi" w:hAnsiTheme="minorHAnsi"/>
        </w:rPr>
        <w:t>National Association of Insurance and Financial Advisors</w:t>
      </w:r>
      <w:r w:rsidRPr="00C3585A">
        <w:rPr>
          <w:rFonts w:asciiTheme="minorHAnsi" w:hAnsiTheme="minorHAnsi"/>
        </w:rPr>
        <w:t xml:space="preserve"> hereinafter known as “</w:t>
      </w:r>
      <w:r w:rsidR="00DD7201">
        <w:rPr>
          <w:rFonts w:asciiTheme="minorHAnsi" w:hAnsiTheme="minorHAnsi"/>
        </w:rPr>
        <w:t>NAIFA</w:t>
      </w:r>
      <w:r w:rsidRPr="00C3585A">
        <w:rPr>
          <w:rFonts w:asciiTheme="minorHAnsi" w:hAnsiTheme="minorHAnsi"/>
        </w:rPr>
        <w:t xml:space="preserve">” shall provide the services described herein to </w:t>
      </w:r>
      <w:r w:rsidR="000B5A3C">
        <w:rPr>
          <w:rFonts w:asciiTheme="minorHAnsi" w:hAnsiTheme="minorHAnsi"/>
        </w:rPr>
        <w:t>NAIFA-</w:t>
      </w:r>
      <w:r w:rsidR="0066205F" w:rsidRPr="0066205F">
        <w:rPr>
          <w:rFonts w:asciiTheme="minorHAnsi" w:hAnsiTheme="minorHAnsi"/>
          <w:highlight w:val="yellow"/>
        </w:rPr>
        <w:t>Chapter</w:t>
      </w:r>
      <w:r w:rsidRPr="00C3585A">
        <w:rPr>
          <w:rFonts w:asciiTheme="minorHAnsi" w:hAnsiTheme="minorHAnsi"/>
        </w:rPr>
        <w:t xml:space="preserve">, hereinafter known as </w:t>
      </w:r>
      <w:r w:rsidR="00E37B61" w:rsidRPr="00C3585A">
        <w:rPr>
          <w:rFonts w:asciiTheme="minorHAnsi" w:hAnsiTheme="minorHAnsi"/>
        </w:rPr>
        <w:t>“CLIENT</w:t>
      </w:r>
      <w:r w:rsidR="0050775A">
        <w:rPr>
          <w:rFonts w:asciiTheme="minorHAnsi" w:hAnsiTheme="minorHAnsi"/>
        </w:rPr>
        <w:t>.</w:t>
      </w:r>
      <w:r w:rsidRPr="00C3585A">
        <w:rPr>
          <w:rFonts w:asciiTheme="minorHAnsi" w:hAnsiTheme="minorHAnsi"/>
        </w:rPr>
        <w:t xml:space="preserve">” </w:t>
      </w:r>
    </w:p>
    <w:p w14:paraId="271F94BB" w14:textId="306DE25C" w:rsidR="00C519B3" w:rsidRDefault="00C519B3" w:rsidP="00C519B3">
      <w:pPr>
        <w:pStyle w:val="BodyText"/>
        <w:rPr>
          <w:rFonts w:asciiTheme="minorHAnsi" w:hAnsiTheme="minorHAnsi"/>
        </w:rPr>
      </w:pPr>
      <w:r w:rsidRPr="00C3585A">
        <w:rPr>
          <w:rFonts w:asciiTheme="minorHAnsi" w:hAnsiTheme="minorHAnsi"/>
        </w:rPr>
        <w:t xml:space="preserve">The following is mutually understood and agreed </w:t>
      </w:r>
      <w:r w:rsidR="00792F6E" w:rsidRPr="00C3585A">
        <w:rPr>
          <w:rFonts w:asciiTheme="minorHAnsi" w:hAnsiTheme="minorHAnsi"/>
        </w:rPr>
        <w:t>upon</w:t>
      </w:r>
      <w:r w:rsidRPr="00C3585A">
        <w:rPr>
          <w:rFonts w:asciiTheme="minorHAnsi" w:hAnsiTheme="minorHAnsi"/>
        </w:rPr>
        <w:t>:</w:t>
      </w:r>
    </w:p>
    <w:p w14:paraId="01998F3F" w14:textId="6B63C2B6" w:rsidR="00792F6E" w:rsidRPr="00C3585A" w:rsidRDefault="00792F6E" w:rsidP="00C519B3">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Appointment.</w:t>
      </w:r>
      <w:r w:rsidRPr="00C3585A">
        <w:rPr>
          <w:rFonts w:asciiTheme="minorHAnsi" w:hAnsiTheme="minorHAnsi"/>
        </w:rPr>
        <w:t xml:space="preserve"> </w:t>
      </w:r>
      <w:r w:rsidR="00E37B61" w:rsidRPr="00C3585A">
        <w:rPr>
          <w:rFonts w:asciiTheme="minorHAnsi" w:hAnsiTheme="minorHAnsi"/>
        </w:rPr>
        <w:t>CLIENT</w:t>
      </w:r>
      <w:r w:rsidRPr="00C3585A">
        <w:rPr>
          <w:rFonts w:asciiTheme="minorHAnsi" w:hAnsiTheme="minorHAnsi"/>
        </w:rPr>
        <w:t xml:space="preserve"> appoints </w:t>
      </w:r>
      <w:r w:rsidR="00DD7201">
        <w:rPr>
          <w:rFonts w:asciiTheme="minorHAnsi" w:hAnsiTheme="minorHAnsi"/>
        </w:rPr>
        <w:t>NAIFA</w:t>
      </w:r>
      <w:r w:rsidRPr="00C3585A">
        <w:rPr>
          <w:rFonts w:asciiTheme="minorHAnsi" w:hAnsiTheme="minorHAnsi"/>
        </w:rPr>
        <w:t xml:space="preserve"> as its </w:t>
      </w:r>
      <w:r w:rsidR="000B788A">
        <w:rPr>
          <w:rFonts w:asciiTheme="minorHAnsi" w:hAnsiTheme="minorHAnsi"/>
        </w:rPr>
        <w:t>chapter</w:t>
      </w:r>
      <w:r w:rsidRPr="00C3585A">
        <w:rPr>
          <w:rFonts w:asciiTheme="minorHAnsi" w:hAnsiTheme="minorHAnsi"/>
        </w:rPr>
        <w:t xml:space="preserve"> management </w:t>
      </w:r>
      <w:r w:rsidR="0047172D">
        <w:rPr>
          <w:rFonts w:asciiTheme="minorHAnsi" w:hAnsiTheme="minorHAnsi"/>
        </w:rPr>
        <w:t>service provider</w:t>
      </w:r>
      <w:r w:rsidRPr="00C3585A">
        <w:rPr>
          <w:rFonts w:asciiTheme="minorHAnsi" w:hAnsiTheme="minorHAnsi"/>
        </w:rPr>
        <w:t xml:space="preserve"> in accordance with the terms set forth </w:t>
      </w:r>
      <w:r w:rsidR="00544692" w:rsidRPr="00C3585A">
        <w:rPr>
          <w:rFonts w:asciiTheme="minorHAnsi" w:hAnsiTheme="minorHAnsi"/>
        </w:rPr>
        <w:t>in this agreement</w:t>
      </w:r>
      <w:r w:rsidRPr="00C3585A">
        <w:rPr>
          <w:rFonts w:asciiTheme="minorHAnsi" w:hAnsiTheme="minorHAnsi"/>
        </w:rPr>
        <w:t>.</w:t>
      </w:r>
    </w:p>
    <w:p w14:paraId="7B191809" w14:textId="19269A23" w:rsidR="00544692" w:rsidRPr="00C3585A" w:rsidRDefault="00544692" w:rsidP="00544692">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 xml:space="preserve">Term of Agreement. </w:t>
      </w:r>
      <w:r w:rsidR="00392CB9" w:rsidRPr="00C3585A">
        <w:rPr>
          <w:rFonts w:asciiTheme="minorHAnsi" w:hAnsiTheme="minorHAnsi"/>
        </w:rPr>
        <w:t xml:space="preserve">This Agreement commences on </w:t>
      </w:r>
      <w:r w:rsidR="0066205F" w:rsidRPr="0066205F">
        <w:rPr>
          <w:rFonts w:asciiTheme="minorHAnsi" w:hAnsiTheme="minorHAnsi"/>
          <w:highlight w:val="yellow"/>
        </w:rPr>
        <w:t>DATE</w:t>
      </w:r>
      <w:r w:rsidR="00392CB9" w:rsidRPr="00C3585A">
        <w:rPr>
          <w:rFonts w:asciiTheme="minorHAnsi" w:hAnsiTheme="minorHAnsi"/>
        </w:rPr>
        <w:t xml:space="preserve"> and remains in effect through </w:t>
      </w:r>
      <w:r w:rsidR="0066205F" w:rsidRPr="0066205F">
        <w:rPr>
          <w:rFonts w:asciiTheme="minorHAnsi" w:hAnsiTheme="minorHAnsi"/>
          <w:highlight w:val="yellow"/>
        </w:rPr>
        <w:t>DATE</w:t>
      </w:r>
      <w:r w:rsidR="00392CB9" w:rsidRPr="00C3585A">
        <w:rPr>
          <w:rFonts w:asciiTheme="minorHAnsi" w:hAnsiTheme="minorHAnsi"/>
        </w:rPr>
        <w:t>, unless terminated earlier in accordance with the Termination section of this agreement.</w:t>
      </w:r>
    </w:p>
    <w:p w14:paraId="0CBBFB4C" w14:textId="77777777" w:rsidR="00C519B3" w:rsidRPr="00C3585A" w:rsidRDefault="00B57FEA" w:rsidP="00C519B3">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 xml:space="preserve">Duties and Responsibilities of </w:t>
      </w:r>
      <w:r w:rsidR="00DD7201">
        <w:rPr>
          <w:rFonts w:asciiTheme="minorHAnsi" w:hAnsiTheme="minorHAnsi"/>
          <w:b/>
        </w:rPr>
        <w:t>NAIFA</w:t>
      </w:r>
      <w:r w:rsidR="00D37F7B" w:rsidRPr="00C3585A">
        <w:rPr>
          <w:rFonts w:asciiTheme="minorHAnsi" w:hAnsiTheme="minorHAnsi"/>
          <w:b/>
        </w:rPr>
        <w:t>.</w:t>
      </w:r>
      <w:r w:rsidR="00770A2A" w:rsidRPr="00C3585A">
        <w:rPr>
          <w:rFonts w:asciiTheme="minorHAnsi" w:hAnsiTheme="minorHAnsi"/>
          <w:b/>
        </w:rPr>
        <w:t xml:space="preserve"> </w:t>
      </w:r>
      <w:r w:rsidR="00C519B3" w:rsidRPr="00C3585A">
        <w:rPr>
          <w:rFonts w:asciiTheme="minorHAnsi" w:hAnsiTheme="minorHAnsi"/>
        </w:rPr>
        <w:t xml:space="preserve"> </w:t>
      </w:r>
    </w:p>
    <w:p w14:paraId="22A45286" w14:textId="77777777" w:rsidR="00770A2A" w:rsidRPr="00C3585A" w:rsidRDefault="00770A2A" w:rsidP="00544692">
      <w:pPr>
        <w:pStyle w:val="BodyText"/>
        <w:numPr>
          <w:ilvl w:val="1"/>
          <w:numId w:val="19"/>
        </w:numPr>
        <w:ind w:left="720" w:hanging="360"/>
        <w:rPr>
          <w:rFonts w:asciiTheme="minorHAnsi" w:hAnsiTheme="minorHAnsi"/>
        </w:rPr>
      </w:pPr>
      <w:r w:rsidRPr="00C3585A">
        <w:rPr>
          <w:rFonts w:asciiTheme="minorHAnsi" w:hAnsiTheme="minorHAnsi"/>
          <w:b/>
        </w:rPr>
        <w:t>General</w:t>
      </w:r>
      <w:r w:rsidR="00D37F7B" w:rsidRPr="00C3585A">
        <w:rPr>
          <w:rFonts w:asciiTheme="minorHAnsi" w:hAnsiTheme="minorHAnsi"/>
          <w:b/>
        </w:rPr>
        <w:t xml:space="preserve"> Management</w:t>
      </w:r>
      <w:r w:rsidRPr="00C3585A">
        <w:rPr>
          <w:rFonts w:asciiTheme="minorHAnsi" w:hAnsiTheme="minorHAnsi"/>
          <w:b/>
        </w:rPr>
        <w:t xml:space="preserve"> Services.</w:t>
      </w:r>
      <w:r w:rsidR="00D37F7B" w:rsidRPr="00C3585A">
        <w:rPr>
          <w:rFonts w:asciiTheme="minorHAnsi" w:hAnsiTheme="minorHAnsi"/>
          <w:b/>
        </w:rPr>
        <w:t xml:space="preserve"> </w:t>
      </w:r>
    </w:p>
    <w:p w14:paraId="14FEB633" w14:textId="09520A91" w:rsidR="005D0C11" w:rsidRPr="00C3585A" w:rsidRDefault="00573C35" w:rsidP="00770A2A">
      <w:pPr>
        <w:pStyle w:val="BodyText"/>
        <w:numPr>
          <w:ilvl w:val="2"/>
          <w:numId w:val="19"/>
        </w:numPr>
        <w:rPr>
          <w:rFonts w:asciiTheme="minorHAnsi" w:hAnsiTheme="minorHAnsi"/>
        </w:rPr>
      </w:pPr>
      <w:r w:rsidRPr="00C3585A">
        <w:rPr>
          <w:rFonts w:asciiTheme="minorHAnsi" w:hAnsiTheme="minorHAnsi"/>
        </w:rPr>
        <w:t>Manage the day-to-day operations</w:t>
      </w:r>
      <w:r w:rsidR="00CA6279" w:rsidRPr="00C3585A">
        <w:rPr>
          <w:rFonts w:asciiTheme="minorHAnsi" w:hAnsiTheme="minorHAnsi"/>
        </w:rPr>
        <w:t xml:space="preserve"> of the </w:t>
      </w:r>
      <w:r w:rsidR="00102601">
        <w:rPr>
          <w:rFonts w:asciiTheme="minorHAnsi" w:hAnsiTheme="minorHAnsi"/>
        </w:rPr>
        <w:t>chapter</w:t>
      </w:r>
      <w:r w:rsidR="00CA6279" w:rsidRPr="00C3585A">
        <w:rPr>
          <w:rFonts w:asciiTheme="minorHAnsi" w:hAnsiTheme="minorHAnsi"/>
        </w:rPr>
        <w:t xml:space="preserve">, adhering to the policies established by </w:t>
      </w:r>
      <w:r w:rsidR="00DD7201">
        <w:rPr>
          <w:rFonts w:asciiTheme="minorHAnsi" w:hAnsiTheme="minorHAnsi"/>
        </w:rPr>
        <w:t>NAIFA and CLIENT</w:t>
      </w:r>
      <w:r w:rsidR="00D37F7B" w:rsidRPr="00C3585A">
        <w:rPr>
          <w:rFonts w:asciiTheme="minorHAnsi" w:hAnsiTheme="minorHAnsi"/>
        </w:rPr>
        <w:t xml:space="preserve">, formulating and recommending policies to improve operations and developing new programs and services to fulfill the </w:t>
      </w:r>
      <w:r w:rsidRPr="00C3585A">
        <w:rPr>
          <w:rFonts w:asciiTheme="minorHAnsi" w:hAnsiTheme="minorHAnsi"/>
        </w:rPr>
        <w:t xml:space="preserve">strategic initiatives </w:t>
      </w:r>
      <w:r w:rsidR="00D37F7B" w:rsidRPr="00C3585A">
        <w:rPr>
          <w:rFonts w:asciiTheme="minorHAnsi" w:hAnsiTheme="minorHAnsi"/>
        </w:rPr>
        <w:t>of the organization</w:t>
      </w:r>
      <w:r w:rsidR="005D0C11" w:rsidRPr="00C3585A">
        <w:rPr>
          <w:rFonts w:asciiTheme="minorHAnsi" w:hAnsiTheme="minorHAnsi"/>
        </w:rPr>
        <w:t>.</w:t>
      </w:r>
    </w:p>
    <w:p w14:paraId="0AA07C00" w14:textId="77777777" w:rsidR="00DD7201" w:rsidRDefault="00395B58" w:rsidP="00770A2A">
      <w:pPr>
        <w:pStyle w:val="BodyText"/>
        <w:numPr>
          <w:ilvl w:val="2"/>
          <w:numId w:val="19"/>
        </w:numPr>
        <w:rPr>
          <w:rFonts w:asciiTheme="minorHAnsi" w:hAnsiTheme="minorHAnsi"/>
        </w:rPr>
      </w:pPr>
      <w:r w:rsidRPr="00DD7201">
        <w:rPr>
          <w:rFonts w:asciiTheme="minorHAnsi" w:hAnsiTheme="minorHAnsi"/>
        </w:rPr>
        <w:t>M</w:t>
      </w:r>
      <w:r w:rsidR="00544692" w:rsidRPr="00DD7201">
        <w:rPr>
          <w:rFonts w:asciiTheme="minorHAnsi" w:hAnsiTheme="minorHAnsi"/>
        </w:rPr>
        <w:t xml:space="preserve">aintain an office for the receipt of mail, </w:t>
      </w:r>
      <w:r w:rsidR="00770A2A" w:rsidRPr="00DD7201">
        <w:rPr>
          <w:rFonts w:asciiTheme="minorHAnsi" w:hAnsiTheme="minorHAnsi"/>
        </w:rPr>
        <w:t xml:space="preserve">email, </w:t>
      </w:r>
      <w:r w:rsidR="00544692" w:rsidRPr="00DD7201">
        <w:rPr>
          <w:rFonts w:asciiTheme="minorHAnsi" w:hAnsiTheme="minorHAnsi"/>
        </w:rPr>
        <w:t xml:space="preserve">faxes and telephone calls and provide the necessary staff to perform the services outlined in this </w:t>
      </w:r>
      <w:r w:rsidR="00573C35" w:rsidRPr="00DD7201">
        <w:rPr>
          <w:rFonts w:asciiTheme="minorHAnsi" w:hAnsiTheme="minorHAnsi"/>
        </w:rPr>
        <w:t>agreement</w:t>
      </w:r>
      <w:r w:rsidR="00544692" w:rsidRPr="00DD7201">
        <w:rPr>
          <w:rFonts w:asciiTheme="minorHAnsi" w:hAnsiTheme="minorHAnsi"/>
        </w:rPr>
        <w:t>.</w:t>
      </w:r>
      <w:r w:rsidRPr="00DD7201">
        <w:rPr>
          <w:rFonts w:asciiTheme="minorHAnsi" w:hAnsiTheme="minorHAnsi"/>
        </w:rPr>
        <w:t xml:space="preserve"> </w:t>
      </w:r>
      <w:r w:rsidR="00D37F7B" w:rsidRPr="00DD7201">
        <w:rPr>
          <w:rFonts w:asciiTheme="minorHAnsi" w:hAnsiTheme="minorHAnsi"/>
        </w:rPr>
        <w:t xml:space="preserve">An automated telephone answering/voice messaging system will be used to answer incoming calls, with personnel available to respond to inquiries </w:t>
      </w:r>
      <w:r w:rsidR="00DD7201">
        <w:rPr>
          <w:rFonts w:asciiTheme="minorHAnsi" w:hAnsiTheme="minorHAnsi"/>
        </w:rPr>
        <w:t>Monday-Friday, 9 a.m.-5 p.m. Eastern Time, except when the NAIFA</w:t>
      </w:r>
      <w:r w:rsidR="00DD7201" w:rsidRPr="00364AEC">
        <w:rPr>
          <w:rFonts w:asciiTheme="minorHAnsi" w:hAnsiTheme="minorHAnsi"/>
        </w:rPr>
        <w:t xml:space="preserve"> offices are officially closed. </w:t>
      </w:r>
    </w:p>
    <w:p w14:paraId="49C1CBB0" w14:textId="77777777" w:rsidR="00DD7201" w:rsidRDefault="00DD7201" w:rsidP="00DD7201">
      <w:pPr>
        <w:pStyle w:val="BodyText"/>
        <w:numPr>
          <w:ilvl w:val="2"/>
          <w:numId w:val="19"/>
        </w:numPr>
        <w:rPr>
          <w:rFonts w:asciiTheme="minorHAnsi" w:hAnsiTheme="minorHAnsi"/>
        </w:rPr>
      </w:pPr>
      <w:r w:rsidRPr="00217C80">
        <w:rPr>
          <w:rFonts w:asciiTheme="minorHAnsi" w:hAnsiTheme="minorHAnsi"/>
        </w:rPr>
        <w:t xml:space="preserve">Ensure the chapter’s compliance with the NAIFA chapter agreement, including submitting required reports and information to NAIFA. </w:t>
      </w:r>
    </w:p>
    <w:p w14:paraId="2AB007EA" w14:textId="77777777" w:rsidR="00395B58" w:rsidRPr="00C3585A" w:rsidRDefault="00395B58" w:rsidP="00395B58">
      <w:pPr>
        <w:pStyle w:val="BodyText"/>
        <w:numPr>
          <w:ilvl w:val="2"/>
          <w:numId w:val="19"/>
        </w:numPr>
        <w:rPr>
          <w:rFonts w:asciiTheme="minorHAnsi" w:hAnsiTheme="minorHAnsi"/>
        </w:rPr>
      </w:pPr>
      <w:r w:rsidRPr="00C3585A">
        <w:rPr>
          <w:rFonts w:asciiTheme="minorHAnsi" w:hAnsiTheme="minorHAnsi"/>
        </w:rPr>
        <w:t>M</w:t>
      </w:r>
      <w:r w:rsidR="00CA6279" w:rsidRPr="00C3585A">
        <w:rPr>
          <w:rFonts w:asciiTheme="minorHAnsi" w:hAnsiTheme="minorHAnsi"/>
        </w:rPr>
        <w:t>aintain organizational files</w:t>
      </w:r>
      <w:r w:rsidRPr="00C3585A">
        <w:rPr>
          <w:rFonts w:asciiTheme="minorHAnsi" w:hAnsiTheme="minorHAnsi"/>
        </w:rPr>
        <w:t xml:space="preserve"> including minutes and other permanent corporate</w:t>
      </w:r>
      <w:r w:rsidR="00CA6279" w:rsidRPr="00C3585A">
        <w:rPr>
          <w:rFonts w:asciiTheme="minorHAnsi" w:hAnsiTheme="minorHAnsi"/>
        </w:rPr>
        <w:t>, legal and historical documents.</w:t>
      </w:r>
      <w:bookmarkStart w:id="0" w:name="_GoBack"/>
    </w:p>
    <w:bookmarkEnd w:id="0"/>
    <w:p w14:paraId="3E2C61D7" w14:textId="77777777" w:rsidR="00291504" w:rsidRPr="008E516D" w:rsidRDefault="00291504" w:rsidP="00395B58">
      <w:pPr>
        <w:pStyle w:val="BodyText"/>
        <w:numPr>
          <w:ilvl w:val="2"/>
          <w:numId w:val="19"/>
        </w:numPr>
        <w:rPr>
          <w:rFonts w:asciiTheme="minorHAnsi" w:hAnsiTheme="minorHAnsi"/>
        </w:rPr>
      </w:pPr>
      <w:r w:rsidRPr="008E516D">
        <w:rPr>
          <w:rFonts w:asciiTheme="minorHAnsi" w:hAnsiTheme="minorHAnsi"/>
        </w:rPr>
        <w:lastRenderedPageBreak/>
        <w:t xml:space="preserve">File necessary business license forms and regulatory reports for </w:t>
      </w:r>
      <w:r w:rsidR="00E37B61" w:rsidRPr="008E516D">
        <w:rPr>
          <w:rFonts w:asciiTheme="minorHAnsi" w:hAnsiTheme="minorHAnsi"/>
        </w:rPr>
        <w:t>CLIENT</w:t>
      </w:r>
      <w:r w:rsidRPr="008E516D">
        <w:rPr>
          <w:rFonts w:asciiTheme="minorHAnsi" w:hAnsiTheme="minorHAnsi"/>
        </w:rPr>
        <w:t xml:space="preserve">, including </w:t>
      </w:r>
      <w:r w:rsidR="00934FD6" w:rsidRPr="008E516D">
        <w:rPr>
          <w:rFonts w:asciiTheme="minorHAnsi" w:hAnsiTheme="minorHAnsi"/>
        </w:rPr>
        <w:t>those</w:t>
      </w:r>
      <w:r w:rsidRPr="008E516D">
        <w:rPr>
          <w:rFonts w:asciiTheme="minorHAnsi" w:hAnsiTheme="minorHAnsi"/>
        </w:rPr>
        <w:t xml:space="preserve"> required for political action committee.</w:t>
      </w:r>
    </w:p>
    <w:p w14:paraId="47B25A09" w14:textId="77777777" w:rsidR="00133C15" w:rsidRPr="008E516D" w:rsidRDefault="00133C15" w:rsidP="00395B58">
      <w:pPr>
        <w:pStyle w:val="BodyText"/>
        <w:numPr>
          <w:ilvl w:val="2"/>
          <w:numId w:val="19"/>
        </w:numPr>
        <w:rPr>
          <w:rFonts w:asciiTheme="minorHAnsi" w:hAnsiTheme="minorHAnsi"/>
        </w:rPr>
      </w:pPr>
      <w:r w:rsidRPr="008E516D">
        <w:rPr>
          <w:rFonts w:asciiTheme="minorHAnsi" w:hAnsiTheme="minorHAnsi"/>
        </w:rPr>
        <w:t>Manage the activities of lobbyists and other third-party vendors at the direction of the board of directors.</w:t>
      </w:r>
    </w:p>
    <w:p w14:paraId="2034D873" w14:textId="77777777" w:rsidR="005D0C11" w:rsidRPr="00C3585A" w:rsidRDefault="0092509E" w:rsidP="005D0C11">
      <w:pPr>
        <w:pStyle w:val="BodyText"/>
        <w:numPr>
          <w:ilvl w:val="1"/>
          <w:numId w:val="19"/>
        </w:numPr>
        <w:ind w:left="720" w:hanging="360"/>
        <w:rPr>
          <w:rFonts w:asciiTheme="minorHAnsi" w:hAnsiTheme="minorHAnsi"/>
        </w:rPr>
      </w:pPr>
      <w:r w:rsidRPr="00C3585A">
        <w:rPr>
          <w:rFonts w:asciiTheme="minorHAnsi" w:hAnsiTheme="minorHAnsi"/>
          <w:b/>
        </w:rPr>
        <w:t xml:space="preserve">Board </w:t>
      </w:r>
      <w:r w:rsidR="005D0C11" w:rsidRPr="00C3585A">
        <w:rPr>
          <w:rFonts w:asciiTheme="minorHAnsi" w:hAnsiTheme="minorHAnsi"/>
          <w:b/>
        </w:rPr>
        <w:t>&amp; Leadership Support</w:t>
      </w:r>
      <w:r w:rsidRPr="00C3585A">
        <w:rPr>
          <w:rFonts w:asciiTheme="minorHAnsi" w:hAnsiTheme="minorHAnsi"/>
          <w:b/>
        </w:rPr>
        <w:t xml:space="preserve">. </w:t>
      </w:r>
    </w:p>
    <w:p w14:paraId="26606AB4" w14:textId="77777777" w:rsidR="005D0C11" w:rsidRPr="00C3585A" w:rsidRDefault="00395B58" w:rsidP="005D0C11">
      <w:pPr>
        <w:pStyle w:val="BodyText"/>
        <w:numPr>
          <w:ilvl w:val="2"/>
          <w:numId w:val="19"/>
        </w:numPr>
        <w:rPr>
          <w:rFonts w:asciiTheme="minorHAnsi" w:hAnsiTheme="minorHAnsi"/>
        </w:rPr>
      </w:pPr>
      <w:r w:rsidRPr="00C3585A">
        <w:rPr>
          <w:rFonts w:asciiTheme="minorHAnsi" w:hAnsiTheme="minorHAnsi"/>
        </w:rPr>
        <w:t>Provid</w:t>
      </w:r>
      <w:r w:rsidR="007F01CC" w:rsidRPr="00C3585A">
        <w:rPr>
          <w:rFonts w:asciiTheme="minorHAnsi" w:hAnsiTheme="minorHAnsi"/>
        </w:rPr>
        <w:t>e</w:t>
      </w:r>
      <w:r w:rsidRPr="00C3585A">
        <w:rPr>
          <w:rFonts w:asciiTheme="minorHAnsi" w:hAnsiTheme="minorHAnsi"/>
        </w:rPr>
        <w:t xml:space="preserve"> a</w:t>
      </w:r>
      <w:r w:rsidR="005D0C11" w:rsidRPr="00C3585A">
        <w:rPr>
          <w:rFonts w:asciiTheme="minorHAnsi" w:hAnsiTheme="minorHAnsi"/>
        </w:rPr>
        <w:t>dministrati</w:t>
      </w:r>
      <w:r w:rsidR="00CA6279" w:rsidRPr="00C3585A">
        <w:rPr>
          <w:rFonts w:asciiTheme="minorHAnsi" w:hAnsiTheme="minorHAnsi"/>
        </w:rPr>
        <w:t>ve</w:t>
      </w:r>
      <w:r w:rsidR="005D0C11" w:rsidRPr="00C3585A">
        <w:rPr>
          <w:rFonts w:asciiTheme="minorHAnsi" w:hAnsiTheme="minorHAnsi"/>
        </w:rPr>
        <w:t xml:space="preserve"> support </w:t>
      </w:r>
      <w:r w:rsidR="00CA6279" w:rsidRPr="00C3585A">
        <w:rPr>
          <w:rFonts w:asciiTheme="minorHAnsi" w:hAnsiTheme="minorHAnsi"/>
        </w:rPr>
        <w:t xml:space="preserve">and professional counsel </w:t>
      </w:r>
      <w:r w:rsidR="005D0C11" w:rsidRPr="00C3585A">
        <w:rPr>
          <w:rFonts w:asciiTheme="minorHAnsi" w:hAnsiTheme="minorHAnsi"/>
        </w:rPr>
        <w:t>to</w:t>
      </w:r>
      <w:r w:rsidR="00D37F7B" w:rsidRPr="00C3585A">
        <w:rPr>
          <w:rFonts w:asciiTheme="minorHAnsi" w:hAnsiTheme="minorHAnsi"/>
        </w:rPr>
        <w:t xml:space="preserve"> the board of directors and co</w:t>
      </w:r>
      <w:r w:rsidR="005D0C11" w:rsidRPr="00C3585A">
        <w:rPr>
          <w:rFonts w:asciiTheme="minorHAnsi" w:hAnsiTheme="minorHAnsi"/>
        </w:rPr>
        <w:t>mmittees.</w:t>
      </w:r>
    </w:p>
    <w:p w14:paraId="5BEA3456" w14:textId="77777777" w:rsidR="00DD7201" w:rsidRPr="00C3585A" w:rsidRDefault="00DD7201" w:rsidP="00DD7201">
      <w:pPr>
        <w:pStyle w:val="BodyText"/>
        <w:numPr>
          <w:ilvl w:val="2"/>
          <w:numId w:val="19"/>
        </w:numPr>
        <w:rPr>
          <w:rFonts w:asciiTheme="minorHAnsi" w:hAnsiTheme="minorHAnsi"/>
        </w:rPr>
      </w:pPr>
      <w:r w:rsidRPr="00C3585A">
        <w:rPr>
          <w:rFonts w:asciiTheme="minorHAnsi" w:hAnsiTheme="minorHAnsi"/>
        </w:rPr>
        <w:t xml:space="preserve">For CLIENT Board meetings, work with the president to develop the agenda; coordinate the distribution of the agenda and meeting background materials; take, prepare and distribute minutes; </w:t>
      </w:r>
      <w:r>
        <w:rPr>
          <w:rFonts w:asciiTheme="minorHAnsi" w:hAnsiTheme="minorHAnsi"/>
        </w:rPr>
        <w:t xml:space="preserve">provide updates on management activities, financial matters and other activities related to performing the services outlined in this agreement; </w:t>
      </w:r>
      <w:r w:rsidRPr="00217C80">
        <w:rPr>
          <w:rFonts w:asciiTheme="minorHAnsi" w:hAnsiTheme="minorHAnsi"/>
        </w:rPr>
        <w:t>provide meeting planning services for the meeting; take, prepare and distribute minutes</w:t>
      </w:r>
      <w:r>
        <w:rPr>
          <w:rFonts w:asciiTheme="minorHAnsi" w:hAnsiTheme="minorHAnsi"/>
        </w:rPr>
        <w:t>;</w:t>
      </w:r>
      <w:r w:rsidRPr="00217C80">
        <w:rPr>
          <w:rFonts w:asciiTheme="minorHAnsi" w:hAnsiTheme="minorHAnsi"/>
        </w:rPr>
        <w:t xml:space="preserve"> </w:t>
      </w:r>
      <w:r w:rsidRPr="00C3585A">
        <w:rPr>
          <w:rFonts w:asciiTheme="minorHAnsi" w:hAnsiTheme="minorHAnsi"/>
        </w:rPr>
        <w:t>and provide non-voting participation at each meeting</w:t>
      </w:r>
      <w:r>
        <w:rPr>
          <w:rFonts w:asciiTheme="minorHAnsi" w:hAnsiTheme="minorHAnsi"/>
        </w:rPr>
        <w:t xml:space="preserve"> via conference call or in person.</w:t>
      </w:r>
    </w:p>
    <w:p w14:paraId="42E6A2E1" w14:textId="77777777" w:rsidR="00CA6279" w:rsidRPr="00C3585A" w:rsidRDefault="00395B58" w:rsidP="005D0C11">
      <w:pPr>
        <w:pStyle w:val="BodyText"/>
        <w:numPr>
          <w:ilvl w:val="2"/>
          <w:numId w:val="19"/>
        </w:numPr>
        <w:rPr>
          <w:rFonts w:asciiTheme="minorHAnsi" w:hAnsiTheme="minorHAnsi"/>
        </w:rPr>
      </w:pPr>
      <w:r w:rsidRPr="00C3585A">
        <w:rPr>
          <w:rFonts w:asciiTheme="minorHAnsi" w:hAnsiTheme="minorHAnsi"/>
        </w:rPr>
        <w:t xml:space="preserve">In consultation with the president, </w:t>
      </w:r>
      <w:r w:rsidR="00573C35" w:rsidRPr="00C3585A">
        <w:rPr>
          <w:rFonts w:asciiTheme="minorHAnsi" w:hAnsiTheme="minorHAnsi"/>
        </w:rPr>
        <w:t>provide an orientation for new board members either one-on-one or as a group</w:t>
      </w:r>
      <w:r w:rsidRPr="00C3585A">
        <w:rPr>
          <w:rFonts w:asciiTheme="minorHAnsi" w:hAnsiTheme="minorHAnsi"/>
        </w:rPr>
        <w:t>.</w:t>
      </w:r>
    </w:p>
    <w:p w14:paraId="25037133" w14:textId="77777777" w:rsidR="00395B58" w:rsidRPr="00C3585A" w:rsidRDefault="00395B58" w:rsidP="005D0C11">
      <w:pPr>
        <w:pStyle w:val="BodyText"/>
        <w:numPr>
          <w:ilvl w:val="2"/>
          <w:numId w:val="19"/>
        </w:numPr>
        <w:rPr>
          <w:rFonts w:asciiTheme="minorHAnsi" w:hAnsiTheme="minorHAnsi"/>
        </w:rPr>
      </w:pPr>
      <w:r w:rsidRPr="00C3585A">
        <w:rPr>
          <w:rFonts w:asciiTheme="minorHAnsi" w:hAnsiTheme="minorHAnsi"/>
        </w:rPr>
        <w:t>Within the scope of services outlined in this agreement, implement the deci</w:t>
      </w:r>
      <w:r w:rsidR="00D37F7B" w:rsidRPr="00C3585A">
        <w:rPr>
          <w:rFonts w:asciiTheme="minorHAnsi" w:hAnsiTheme="minorHAnsi"/>
        </w:rPr>
        <w:t>sions of the board of directors.</w:t>
      </w:r>
    </w:p>
    <w:p w14:paraId="101A74BE" w14:textId="77777777" w:rsidR="00B82AF7" w:rsidRPr="00C3585A" w:rsidRDefault="00B82AF7" w:rsidP="005D0C11">
      <w:pPr>
        <w:pStyle w:val="BodyText"/>
        <w:numPr>
          <w:ilvl w:val="2"/>
          <w:numId w:val="19"/>
        </w:numPr>
        <w:rPr>
          <w:rFonts w:asciiTheme="minorHAnsi" w:hAnsiTheme="minorHAnsi"/>
        </w:rPr>
      </w:pPr>
      <w:r w:rsidRPr="00C3585A">
        <w:rPr>
          <w:rFonts w:asciiTheme="minorHAnsi" w:hAnsiTheme="minorHAnsi"/>
        </w:rPr>
        <w:t xml:space="preserve">Prior to board meetings and the annual meeting, provide written reports on management activities, financial matters, </w:t>
      </w:r>
      <w:r w:rsidR="00573C35" w:rsidRPr="00C3585A">
        <w:rPr>
          <w:rFonts w:asciiTheme="minorHAnsi" w:hAnsiTheme="minorHAnsi"/>
        </w:rPr>
        <w:t>marketing and communications</w:t>
      </w:r>
      <w:r w:rsidRPr="00C3585A">
        <w:rPr>
          <w:rFonts w:asciiTheme="minorHAnsi" w:hAnsiTheme="minorHAnsi"/>
        </w:rPr>
        <w:t xml:space="preserve"> efforts and other activities related to performing the services outlined in this agreement.</w:t>
      </w:r>
    </w:p>
    <w:p w14:paraId="61FD4DE0" w14:textId="77777777" w:rsidR="00F46B3F" w:rsidRPr="00C3585A" w:rsidRDefault="00A147C8" w:rsidP="005D0C11">
      <w:pPr>
        <w:pStyle w:val="BodyText"/>
        <w:numPr>
          <w:ilvl w:val="2"/>
          <w:numId w:val="19"/>
        </w:numPr>
        <w:rPr>
          <w:rFonts w:asciiTheme="minorHAnsi" w:hAnsiTheme="minorHAnsi"/>
        </w:rPr>
      </w:pPr>
      <w:r w:rsidRPr="00C3585A">
        <w:rPr>
          <w:rFonts w:asciiTheme="minorHAnsi" w:hAnsiTheme="minorHAnsi"/>
        </w:rPr>
        <w:t xml:space="preserve">Maintain rosters of board, committee and </w:t>
      </w:r>
      <w:r w:rsidR="00573C35" w:rsidRPr="00C3585A">
        <w:rPr>
          <w:rFonts w:asciiTheme="minorHAnsi" w:hAnsiTheme="minorHAnsi"/>
        </w:rPr>
        <w:t xml:space="preserve">local </w:t>
      </w:r>
      <w:r w:rsidRPr="00C3585A">
        <w:rPr>
          <w:rFonts w:asciiTheme="minorHAnsi" w:hAnsiTheme="minorHAnsi"/>
        </w:rPr>
        <w:t>leaders.</w:t>
      </w:r>
    </w:p>
    <w:p w14:paraId="4DA174B3" w14:textId="77777777" w:rsidR="00AB2768" w:rsidRPr="00C3585A" w:rsidRDefault="00AB2768" w:rsidP="00AB2768">
      <w:pPr>
        <w:pStyle w:val="BodyText"/>
        <w:numPr>
          <w:ilvl w:val="1"/>
          <w:numId w:val="19"/>
        </w:numPr>
        <w:ind w:left="720" w:hanging="360"/>
        <w:rPr>
          <w:rFonts w:asciiTheme="minorHAnsi" w:hAnsiTheme="minorHAnsi"/>
        </w:rPr>
      </w:pPr>
      <w:r w:rsidRPr="00C3585A">
        <w:rPr>
          <w:rFonts w:asciiTheme="minorHAnsi" w:hAnsiTheme="minorHAnsi"/>
          <w:b/>
        </w:rPr>
        <w:t>Membership</w:t>
      </w:r>
      <w:r>
        <w:rPr>
          <w:rFonts w:asciiTheme="minorHAnsi" w:hAnsiTheme="minorHAnsi"/>
          <w:b/>
        </w:rPr>
        <w:t xml:space="preserve">, Marketing and </w:t>
      </w:r>
      <w:r w:rsidRPr="00C3585A">
        <w:rPr>
          <w:rFonts w:asciiTheme="minorHAnsi" w:hAnsiTheme="minorHAnsi"/>
          <w:b/>
        </w:rPr>
        <w:t>Customer Service.</w:t>
      </w:r>
      <w:r w:rsidRPr="00C3585A">
        <w:rPr>
          <w:rFonts w:asciiTheme="minorHAnsi" w:hAnsiTheme="minorHAnsi"/>
        </w:rPr>
        <w:t xml:space="preserve"> </w:t>
      </w:r>
    </w:p>
    <w:p w14:paraId="4606C733" w14:textId="77777777" w:rsidR="00AB2768" w:rsidRPr="00C3585A" w:rsidRDefault="00AB2768" w:rsidP="00AB2768">
      <w:pPr>
        <w:pStyle w:val="BodyText"/>
        <w:numPr>
          <w:ilvl w:val="2"/>
          <w:numId w:val="19"/>
        </w:numPr>
        <w:rPr>
          <w:rFonts w:asciiTheme="minorHAnsi" w:hAnsiTheme="minorHAnsi"/>
        </w:rPr>
      </w:pPr>
      <w:r w:rsidRPr="00C3585A">
        <w:rPr>
          <w:rFonts w:asciiTheme="minorHAnsi" w:hAnsiTheme="minorHAnsi"/>
        </w:rPr>
        <w:t xml:space="preserve">Respond to inquiries from members regarding the status of their membership. </w:t>
      </w:r>
    </w:p>
    <w:p w14:paraId="0D14D702" w14:textId="77777777" w:rsidR="00AB2768" w:rsidRDefault="00AB2768" w:rsidP="00AB2768">
      <w:pPr>
        <w:pStyle w:val="BodyText"/>
        <w:numPr>
          <w:ilvl w:val="2"/>
          <w:numId w:val="19"/>
        </w:numPr>
        <w:rPr>
          <w:rFonts w:asciiTheme="minorHAnsi" w:hAnsiTheme="minorHAnsi"/>
        </w:rPr>
      </w:pPr>
      <w:r>
        <w:rPr>
          <w:rFonts w:asciiTheme="minorHAnsi" w:hAnsiTheme="minorHAnsi"/>
        </w:rPr>
        <w:t>Support Retention efforts including follow-up with non-renewing members during the renewal cycle and member with bank or credit card draft issues.</w:t>
      </w:r>
    </w:p>
    <w:p w14:paraId="73891548" w14:textId="77777777" w:rsidR="00AB2768" w:rsidRPr="00C3585A" w:rsidRDefault="00AB2768" w:rsidP="00AB2768">
      <w:pPr>
        <w:pStyle w:val="BodyText"/>
        <w:numPr>
          <w:ilvl w:val="2"/>
          <w:numId w:val="19"/>
        </w:numPr>
        <w:rPr>
          <w:rFonts w:asciiTheme="minorHAnsi" w:hAnsiTheme="minorHAnsi"/>
        </w:rPr>
      </w:pPr>
      <w:r>
        <w:rPr>
          <w:rFonts w:asciiTheme="minorHAnsi" w:hAnsiTheme="minorHAnsi"/>
        </w:rPr>
        <w:t>I</w:t>
      </w:r>
      <w:r w:rsidRPr="00BB55E0">
        <w:rPr>
          <w:rFonts w:asciiTheme="minorHAnsi" w:hAnsiTheme="minorHAnsi"/>
        </w:rPr>
        <w:t>mplement new member onboarding and engagement programs</w:t>
      </w:r>
      <w:r>
        <w:rPr>
          <w:rFonts w:asciiTheme="minorHAnsi" w:hAnsiTheme="minorHAnsi"/>
        </w:rPr>
        <w:t>, including d</w:t>
      </w:r>
      <w:r w:rsidRPr="00C3585A">
        <w:rPr>
          <w:rFonts w:asciiTheme="minorHAnsi" w:hAnsiTheme="minorHAnsi"/>
        </w:rPr>
        <w:t>istribut</w:t>
      </w:r>
      <w:r>
        <w:rPr>
          <w:rFonts w:asciiTheme="minorHAnsi" w:hAnsiTheme="minorHAnsi"/>
        </w:rPr>
        <w:t>ion of</w:t>
      </w:r>
      <w:r w:rsidRPr="00C3585A">
        <w:rPr>
          <w:rFonts w:asciiTheme="minorHAnsi" w:hAnsiTheme="minorHAnsi"/>
        </w:rPr>
        <w:t xml:space="preserve"> welcome</w:t>
      </w:r>
      <w:r>
        <w:rPr>
          <w:rFonts w:asciiTheme="minorHAnsi" w:hAnsiTheme="minorHAnsi"/>
        </w:rPr>
        <w:t xml:space="preserve"> emails or other</w:t>
      </w:r>
      <w:r w:rsidRPr="00C3585A">
        <w:rPr>
          <w:rFonts w:asciiTheme="minorHAnsi" w:hAnsiTheme="minorHAnsi"/>
        </w:rPr>
        <w:t xml:space="preserve"> materials to new members</w:t>
      </w:r>
      <w:r>
        <w:rPr>
          <w:rFonts w:asciiTheme="minorHAnsi" w:hAnsiTheme="minorHAnsi"/>
        </w:rPr>
        <w:t>, as requested.</w:t>
      </w:r>
    </w:p>
    <w:p w14:paraId="6D0255C7" w14:textId="77777777" w:rsidR="00AB2768" w:rsidRDefault="00AB2768" w:rsidP="00AB2768">
      <w:pPr>
        <w:pStyle w:val="BodyText"/>
        <w:numPr>
          <w:ilvl w:val="2"/>
          <w:numId w:val="19"/>
        </w:numPr>
        <w:rPr>
          <w:rFonts w:asciiTheme="minorHAnsi" w:hAnsiTheme="minorHAnsi"/>
        </w:rPr>
      </w:pPr>
      <w:r w:rsidRPr="00BB55E0">
        <w:rPr>
          <w:rFonts w:asciiTheme="minorHAnsi" w:hAnsiTheme="minorHAnsi"/>
        </w:rPr>
        <w:t>Support recruitment efforts including responding to membership information requests from prospective members and maintaining a list of former and prospective members.</w:t>
      </w:r>
    </w:p>
    <w:p w14:paraId="0DA19F6B" w14:textId="77777777" w:rsidR="00AB2768" w:rsidRPr="00C3585A" w:rsidRDefault="00AB2768" w:rsidP="00AB2768">
      <w:pPr>
        <w:pStyle w:val="BodyText"/>
        <w:numPr>
          <w:ilvl w:val="2"/>
          <w:numId w:val="19"/>
        </w:numPr>
        <w:rPr>
          <w:rFonts w:asciiTheme="minorHAnsi" w:hAnsiTheme="minorHAnsi"/>
        </w:rPr>
      </w:pPr>
      <w:r w:rsidRPr="00C3585A">
        <w:rPr>
          <w:rFonts w:asciiTheme="minorHAnsi" w:hAnsiTheme="minorHAnsi"/>
        </w:rPr>
        <w:lastRenderedPageBreak/>
        <w:t>Conduct member satisfaction and needs assessment surveys, as requested, to support marketing and program development efforts.</w:t>
      </w:r>
    </w:p>
    <w:p w14:paraId="0C6D838C" w14:textId="77777777" w:rsidR="00AB2768" w:rsidRPr="00F00AFA" w:rsidRDefault="00AB2768" w:rsidP="00F00AFA">
      <w:pPr>
        <w:pStyle w:val="BodyText"/>
        <w:numPr>
          <w:ilvl w:val="2"/>
          <w:numId w:val="19"/>
        </w:numPr>
        <w:rPr>
          <w:rFonts w:asciiTheme="minorHAnsi" w:hAnsiTheme="minorHAnsi"/>
        </w:rPr>
      </w:pPr>
      <w:r w:rsidRPr="00C3585A">
        <w:rPr>
          <w:rFonts w:asciiTheme="minorHAnsi" w:hAnsiTheme="minorHAnsi"/>
        </w:rPr>
        <w:t>Proactively market CLIENT membership to prospective and former members</w:t>
      </w:r>
      <w:r w:rsidR="00F00AFA" w:rsidRPr="00174AB2">
        <w:rPr>
          <w:rFonts w:asciiTheme="minorHAnsi" w:hAnsiTheme="minorHAnsi"/>
        </w:rPr>
        <w:t>, including assisting with scheduling agency presentations.</w:t>
      </w:r>
    </w:p>
    <w:p w14:paraId="605C43C3" w14:textId="77777777" w:rsidR="00AB2768" w:rsidRPr="00C3585A" w:rsidRDefault="00AB2768" w:rsidP="00AB2768">
      <w:pPr>
        <w:pStyle w:val="BodyText"/>
        <w:numPr>
          <w:ilvl w:val="1"/>
          <w:numId w:val="19"/>
        </w:numPr>
        <w:ind w:left="720" w:hanging="360"/>
        <w:rPr>
          <w:rFonts w:asciiTheme="minorHAnsi" w:hAnsiTheme="minorHAnsi"/>
        </w:rPr>
      </w:pPr>
      <w:r w:rsidRPr="00C3585A">
        <w:rPr>
          <w:rFonts w:asciiTheme="minorHAnsi" w:hAnsiTheme="minorHAnsi"/>
          <w:b/>
        </w:rPr>
        <w:t>Financial Management.</w:t>
      </w:r>
      <w:r w:rsidRPr="00C3585A">
        <w:rPr>
          <w:rFonts w:asciiTheme="minorHAnsi" w:hAnsiTheme="minorHAnsi"/>
        </w:rPr>
        <w:t xml:space="preserve"> </w:t>
      </w:r>
    </w:p>
    <w:p w14:paraId="4EA068A1" w14:textId="77777777" w:rsidR="00AB2768" w:rsidRPr="00C3585A" w:rsidRDefault="00AB2768" w:rsidP="00AB2768">
      <w:pPr>
        <w:pStyle w:val="BodyText"/>
        <w:numPr>
          <w:ilvl w:val="2"/>
          <w:numId w:val="19"/>
        </w:numPr>
        <w:rPr>
          <w:rFonts w:asciiTheme="minorHAnsi" w:hAnsiTheme="minorHAnsi"/>
        </w:rPr>
      </w:pPr>
      <w:r w:rsidRPr="00C3585A">
        <w:rPr>
          <w:rFonts w:asciiTheme="minorHAnsi" w:hAnsiTheme="minorHAnsi"/>
        </w:rPr>
        <w:t>Maintain CLIENT’s financial records using the accrual basis of accounting.</w:t>
      </w:r>
    </w:p>
    <w:p w14:paraId="7ADACBB1" w14:textId="77777777" w:rsidR="00AB2768" w:rsidRPr="00C3585A" w:rsidRDefault="00AB2768" w:rsidP="00AB2768">
      <w:pPr>
        <w:pStyle w:val="BodyText"/>
        <w:numPr>
          <w:ilvl w:val="2"/>
          <w:numId w:val="19"/>
        </w:numPr>
        <w:tabs>
          <w:tab w:val="left" w:pos="1080"/>
        </w:tabs>
        <w:rPr>
          <w:rFonts w:asciiTheme="minorHAnsi" w:hAnsiTheme="minorHAnsi"/>
        </w:rPr>
      </w:pPr>
      <w:r w:rsidRPr="00C3585A">
        <w:rPr>
          <w:rFonts w:asciiTheme="minorHAnsi" w:hAnsiTheme="minorHAnsi"/>
        </w:rPr>
        <w:t>Process accounts payable, including weekly check creation and issuing forms 1099 to vendors, adhering to mutually agreed upon procedures for expense authorization and check generation.</w:t>
      </w:r>
    </w:p>
    <w:p w14:paraId="36C53206" w14:textId="77777777" w:rsidR="00AB2768" w:rsidRPr="00C3585A" w:rsidRDefault="00AB2768" w:rsidP="00AB2768">
      <w:pPr>
        <w:pStyle w:val="BodyText"/>
        <w:numPr>
          <w:ilvl w:val="2"/>
          <w:numId w:val="19"/>
        </w:numPr>
        <w:rPr>
          <w:rFonts w:asciiTheme="minorHAnsi" w:hAnsiTheme="minorHAnsi"/>
        </w:rPr>
      </w:pPr>
      <w:r w:rsidRPr="00C3585A">
        <w:rPr>
          <w:rFonts w:asciiTheme="minorHAnsi" w:hAnsiTheme="minorHAnsi"/>
        </w:rPr>
        <w:t xml:space="preserve">Collect revenues for sales efforts, meetings, dues from the national office and other income-producing activities, depositing monies in a bank account designated by the </w:t>
      </w:r>
      <w:r>
        <w:rPr>
          <w:rFonts w:asciiTheme="minorHAnsi" w:hAnsiTheme="minorHAnsi"/>
        </w:rPr>
        <w:t>CLIENT</w:t>
      </w:r>
      <w:r w:rsidRPr="00C3585A">
        <w:rPr>
          <w:rFonts w:asciiTheme="minorHAnsi" w:hAnsiTheme="minorHAnsi"/>
        </w:rPr>
        <w:t xml:space="preserve"> on at least a weekly basis.</w:t>
      </w:r>
    </w:p>
    <w:p w14:paraId="461CD93C" w14:textId="77777777" w:rsidR="00AB2768" w:rsidRPr="00C3585A" w:rsidRDefault="00AB2768" w:rsidP="00AB2768">
      <w:pPr>
        <w:pStyle w:val="BodyText"/>
        <w:numPr>
          <w:ilvl w:val="2"/>
          <w:numId w:val="19"/>
        </w:numPr>
        <w:rPr>
          <w:rFonts w:asciiTheme="minorHAnsi" w:hAnsiTheme="minorHAnsi"/>
        </w:rPr>
      </w:pPr>
      <w:r w:rsidRPr="00C3585A">
        <w:rPr>
          <w:rFonts w:asciiTheme="minorHAnsi" w:hAnsiTheme="minorHAnsi"/>
        </w:rPr>
        <w:t xml:space="preserve">Maintain asset and liability accounts, including monthly account reconciliation, recording of prepaid expenses, deferred revenue, depreciation, investment income, and other similar tasks. </w:t>
      </w:r>
    </w:p>
    <w:p w14:paraId="5BC6B075" w14:textId="77777777" w:rsidR="00AB2768" w:rsidRPr="00C3585A" w:rsidRDefault="00AB2768" w:rsidP="00AB2768">
      <w:pPr>
        <w:pStyle w:val="BodyText"/>
        <w:numPr>
          <w:ilvl w:val="2"/>
          <w:numId w:val="19"/>
        </w:numPr>
        <w:rPr>
          <w:rFonts w:asciiTheme="minorHAnsi" w:hAnsiTheme="minorHAnsi"/>
        </w:rPr>
      </w:pPr>
      <w:r>
        <w:rPr>
          <w:rFonts w:asciiTheme="minorHAnsi" w:hAnsiTheme="minorHAnsi"/>
        </w:rPr>
        <w:t>Reconcile cash accounts on a monthly basis.</w:t>
      </w:r>
    </w:p>
    <w:p w14:paraId="706C544A" w14:textId="77777777" w:rsidR="00AB2768" w:rsidRPr="00C3585A" w:rsidRDefault="00AB2768" w:rsidP="00AB2768">
      <w:pPr>
        <w:pStyle w:val="BodyText"/>
        <w:numPr>
          <w:ilvl w:val="2"/>
          <w:numId w:val="19"/>
        </w:numPr>
        <w:tabs>
          <w:tab w:val="left" w:pos="1080"/>
        </w:tabs>
        <w:rPr>
          <w:rFonts w:asciiTheme="minorHAnsi" w:hAnsiTheme="minorHAnsi"/>
        </w:rPr>
      </w:pPr>
      <w:r w:rsidRPr="00C3585A">
        <w:rPr>
          <w:rFonts w:asciiTheme="minorHAnsi" w:hAnsiTheme="minorHAnsi"/>
        </w:rPr>
        <w:t>Issue financial statements on a monthly basis, including detailed transaction reports for the treasurer, as requested.</w:t>
      </w:r>
    </w:p>
    <w:p w14:paraId="06EA8848" w14:textId="77777777" w:rsidR="00AB2768" w:rsidRPr="0052233E" w:rsidRDefault="00AB2768" w:rsidP="00AB2768">
      <w:pPr>
        <w:pStyle w:val="BodyText"/>
        <w:numPr>
          <w:ilvl w:val="2"/>
          <w:numId w:val="19"/>
        </w:numPr>
        <w:rPr>
          <w:rFonts w:asciiTheme="minorHAnsi" w:hAnsiTheme="minorHAnsi"/>
        </w:rPr>
      </w:pPr>
      <w:r w:rsidRPr="0052233E">
        <w:rPr>
          <w:rFonts w:asciiTheme="minorHAnsi" w:hAnsiTheme="minorHAnsi"/>
        </w:rPr>
        <w:t>Administer state IFAPAC funds, file necessary reports with the state and work with the IFAPAC board of directors in the collection and distribution of these funds.</w:t>
      </w:r>
    </w:p>
    <w:p w14:paraId="6E7AED1F" w14:textId="77777777" w:rsidR="00AB2768" w:rsidRPr="00C3585A" w:rsidRDefault="00AB2768" w:rsidP="00AB2768">
      <w:pPr>
        <w:pStyle w:val="BodyText"/>
        <w:numPr>
          <w:ilvl w:val="2"/>
          <w:numId w:val="19"/>
        </w:numPr>
        <w:rPr>
          <w:rFonts w:asciiTheme="minorHAnsi" w:hAnsiTheme="minorHAnsi"/>
        </w:rPr>
      </w:pPr>
      <w:r w:rsidRPr="00C3585A">
        <w:rPr>
          <w:rFonts w:asciiTheme="minorHAnsi" w:hAnsiTheme="minorHAnsi"/>
        </w:rPr>
        <w:t>Adhere to agreed-upon internal control procedures to safeguard CLIENT funds and assets.</w:t>
      </w:r>
    </w:p>
    <w:p w14:paraId="7CE7BC96" w14:textId="77777777" w:rsidR="00D44827" w:rsidRPr="00C3585A" w:rsidRDefault="00D44827" w:rsidP="00D44827">
      <w:pPr>
        <w:pStyle w:val="BodyText"/>
        <w:numPr>
          <w:ilvl w:val="2"/>
          <w:numId w:val="19"/>
        </w:numPr>
        <w:rPr>
          <w:rFonts w:asciiTheme="minorHAnsi" w:hAnsiTheme="minorHAnsi"/>
        </w:rPr>
      </w:pPr>
      <w:r>
        <w:rPr>
          <w:rFonts w:asciiTheme="minorHAnsi" w:hAnsiTheme="minorHAnsi"/>
        </w:rPr>
        <w:t>Assist with development</w:t>
      </w:r>
      <w:r w:rsidRPr="00C3585A">
        <w:rPr>
          <w:rFonts w:asciiTheme="minorHAnsi" w:hAnsiTheme="minorHAnsi"/>
        </w:rPr>
        <w:t xml:space="preserve"> and, upon approval of the board of directors, </w:t>
      </w:r>
      <w:r>
        <w:rPr>
          <w:rFonts w:asciiTheme="minorHAnsi" w:hAnsiTheme="minorHAnsi"/>
        </w:rPr>
        <w:t>manage</w:t>
      </w:r>
      <w:r w:rsidRPr="00C3585A">
        <w:rPr>
          <w:rFonts w:asciiTheme="minorHAnsi" w:hAnsiTheme="minorHAnsi"/>
        </w:rPr>
        <w:t xml:space="preserve"> the CLIENT</w:t>
      </w:r>
      <w:r>
        <w:rPr>
          <w:rFonts w:asciiTheme="minorHAnsi" w:hAnsiTheme="minorHAnsi"/>
        </w:rPr>
        <w:t>’s</w:t>
      </w:r>
      <w:r w:rsidRPr="00C3585A">
        <w:rPr>
          <w:rFonts w:asciiTheme="minorHAnsi" w:hAnsiTheme="minorHAnsi"/>
        </w:rPr>
        <w:t xml:space="preserve"> annual budget.</w:t>
      </w:r>
    </w:p>
    <w:p w14:paraId="613AD049" w14:textId="77777777" w:rsidR="00AB2768" w:rsidRPr="00C3585A" w:rsidRDefault="00AB2768" w:rsidP="00AB2768">
      <w:pPr>
        <w:pStyle w:val="BodyText"/>
        <w:numPr>
          <w:ilvl w:val="2"/>
          <w:numId w:val="19"/>
        </w:numPr>
        <w:rPr>
          <w:rFonts w:asciiTheme="minorHAnsi" w:hAnsiTheme="minorHAnsi"/>
        </w:rPr>
      </w:pPr>
      <w:r>
        <w:rPr>
          <w:rFonts w:asciiTheme="minorHAnsi" w:hAnsiTheme="minorHAnsi"/>
        </w:rPr>
        <w:t>As required, provide information for internal audits, or alternatively, c</w:t>
      </w:r>
      <w:r w:rsidRPr="00C3585A">
        <w:rPr>
          <w:rFonts w:asciiTheme="minorHAnsi" w:hAnsiTheme="minorHAnsi"/>
        </w:rPr>
        <w:t>oordinate the annual audit or review of the CLIENT financial records.</w:t>
      </w:r>
    </w:p>
    <w:p w14:paraId="28555BDC" w14:textId="17E8E337" w:rsidR="00AB2768" w:rsidRDefault="00AB2768" w:rsidP="00AB2768">
      <w:pPr>
        <w:pStyle w:val="BodyText"/>
        <w:numPr>
          <w:ilvl w:val="2"/>
          <w:numId w:val="19"/>
        </w:numPr>
        <w:tabs>
          <w:tab w:val="num" w:pos="1440"/>
        </w:tabs>
        <w:rPr>
          <w:rFonts w:asciiTheme="minorHAnsi" w:hAnsiTheme="minorHAnsi"/>
        </w:rPr>
      </w:pPr>
      <w:r w:rsidRPr="00C3585A">
        <w:rPr>
          <w:rFonts w:asciiTheme="minorHAnsi" w:hAnsiTheme="minorHAnsi"/>
        </w:rPr>
        <w:t xml:space="preserve">Coordinate the selection of an outside accounting firm to file the CLIENT annual tax returns and provide that firm with requested information necessary to prepare and file the CLIENT annual tax returns.  If the CLIENT is eligible for a 990N postcard filing, </w:t>
      </w:r>
      <w:r>
        <w:rPr>
          <w:rFonts w:asciiTheme="minorHAnsi" w:hAnsiTheme="minorHAnsi"/>
        </w:rPr>
        <w:t>NAIFA</w:t>
      </w:r>
      <w:r w:rsidRPr="00C3585A">
        <w:rPr>
          <w:rFonts w:asciiTheme="minorHAnsi" w:hAnsiTheme="minorHAnsi"/>
        </w:rPr>
        <w:t xml:space="preserve"> will file on CLIENT’s behalf.</w:t>
      </w:r>
      <w:r w:rsidR="001A4B71">
        <w:rPr>
          <w:rFonts w:asciiTheme="minorHAnsi" w:hAnsiTheme="minorHAnsi"/>
        </w:rPr>
        <w:br/>
      </w:r>
      <w:r w:rsidR="001A4B71">
        <w:rPr>
          <w:rFonts w:asciiTheme="minorHAnsi" w:hAnsiTheme="minorHAnsi"/>
        </w:rPr>
        <w:br/>
      </w:r>
    </w:p>
    <w:p w14:paraId="6DB1CA81" w14:textId="77777777" w:rsidR="00D44827" w:rsidRPr="00C65007" w:rsidRDefault="00D44827" w:rsidP="00C65007">
      <w:pPr>
        <w:pStyle w:val="BodyText"/>
        <w:numPr>
          <w:ilvl w:val="1"/>
          <w:numId w:val="19"/>
        </w:numPr>
        <w:ind w:left="720" w:hanging="360"/>
        <w:rPr>
          <w:rFonts w:asciiTheme="minorHAnsi" w:hAnsiTheme="minorHAnsi"/>
          <w:b/>
        </w:rPr>
      </w:pPr>
      <w:bookmarkStart w:id="1" w:name="OLE_LINK1"/>
      <w:r>
        <w:rPr>
          <w:rFonts w:asciiTheme="minorHAnsi" w:hAnsiTheme="minorHAnsi"/>
          <w:b/>
        </w:rPr>
        <w:lastRenderedPageBreak/>
        <w:t>Client</w:t>
      </w:r>
      <w:r w:rsidRPr="00C3585A">
        <w:rPr>
          <w:rFonts w:asciiTheme="minorHAnsi" w:hAnsiTheme="minorHAnsi"/>
          <w:b/>
        </w:rPr>
        <w:t>-Sponsored Events</w:t>
      </w:r>
      <w:r w:rsidRPr="00C65007">
        <w:rPr>
          <w:rFonts w:asciiTheme="minorHAnsi" w:hAnsiTheme="minorHAnsi"/>
          <w:b/>
        </w:rPr>
        <w:t xml:space="preserve"> </w:t>
      </w:r>
    </w:p>
    <w:p w14:paraId="58B2B0EC" w14:textId="77777777" w:rsidR="00D44827" w:rsidRPr="00C3585A" w:rsidRDefault="00D44827" w:rsidP="00D44827">
      <w:pPr>
        <w:pStyle w:val="BodyText"/>
        <w:numPr>
          <w:ilvl w:val="2"/>
          <w:numId w:val="35"/>
        </w:numPr>
        <w:rPr>
          <w:rFonts w:asciiTheme="minorHAnsi" w:hAnsiTheme="minorHAnsi"/>
        </w:rPr>
      </w:pPr>
      <w:r>
        <w:rPr>
          <w:rFonts w:asciiTheme="minorHAnsi" w:hAnsiTheme="minorHAnsi"/>
        </w:rPr>
        <w:t>NAIFA will provide logistical, registration, administrative and onsite support (as requested) for client-</w:t>
      </w:r>
      <w:r w:rsidRPr="00C3585A">
        <w:rPr>
          <w:rFonts w:asciiTheme="minorHAnsi" w:hAnsiTheme="minorHAnsi"/>
        </w:rPr>
        <w:t xml:space="preserve">sponsored events </w:t>
      </w:r>
      <w:r>
        <w:rPr>
          <w:rFonts w:asciiTheme="minorHAnsi" w:hAnsiTheme="minorHAnsi"/>
        </w:rPr>
        <w:t xml:space="preserve">such as </w:t>
      </w:r>
      <w:r w:rsidRPr="00C3585A">
        <w:rPr>
          <w:rFonts w:asciiTheme="minorHAnsi" w:hAnsiTheme="minorHAnsi"/>
        </w:rPr>
        <w:t xml:space="preserve">convention/annual meeting, day on the hill, </w:t>
      </w:r>
      <w:r>
        <w:rPr>
          <w:rFonts w:asciiTheme="minorHAnsi" w:hAnsiTheme="minorHAnsi"/>
        </w:rPr>
        <w:t xml:space="preserve">meet your legislator, </w:t>
      </w:r>
      <w:r w:rsidRPr="00C3585A">
        <w:rPr>
          <w:rFonts w:asciiTheme="minorHAnsi" w:hAnsiTheme="minorHAnsi"/>
        </w:rPr>
        <w:t xml:space="preserve">sales caravan, webinars, </w:t>
      </w:r>
      <w:r>
        <w:rPr>
          <w:rFonts w:asciiTheme="minorHAnsi" w:hAnsiTheme="minorHAnsi"/>
        </w:rPr>
        <w:t>L</w:t>
      </w:r>
      <w:r w:rsidRPr="00C3585A">
        <w:rPr>
          <w:rFonts w:asciiTheme="minorHAnsi" w:hAnsiTheme="minorHAnsi"/>
        </w:rPr>
        <w:t xml:space="preserve">eadership in </w:t>
      </w:r>
      <w:r>
        <w:rPr>
          <w:rFonts w:asciiTheme="minorHAnsi" w:hAnsiTheme="minorHAnsi"/>
        </w:rPr>
        <w:t>L</w:t>
      </w:r>
      <w:r w:rsidRPr="00C3585A">
        <w:rPr>
          <w:rFonts w:asciiTheme="minorHAnsi" w:hAnsiTheme="minorHAnsi"/>
        </w:rPr>
        <w:t xml:space="preserve">ife </w:t>
      </w:r>
      <w:r>
        <w:rPr>
          <w:rFonts w:asciiTheme="minorHAnsi" w:hAnsiTheme="minorHAnsi"/>
        </w:rPr>
        <w:t>I</w:t>
      </w:r>
      <w:r w:rsidRPr="00C3585A">
        <w:rPr>
          <w:rFonts w:asciiTheme="minorHAnsi" w:hAnsiTheme="minorHAnsi"/>
        </w:rPr>
        <w:t>nstitute</w:t>
      </w:r>
      <w:r>
        <w:rPr>
          <w:rFonts w:asciiTheme="minorHAnsi" w:hAnsiTheme="minorHAnsi"/>
        </w:rPr>
        <w:t>, social events, charity golf outing, community service projects,</w:t>
      </w:r>
      <w:r w:rsidRPr="00C3585A">
        <w:rPr>
          <w:rFonts w:asciiTheme="minorHAnsi" w:hAnsiTheme="minorHAnsi"/>
        </w:rPr>
        <w:t xml:space="preserve"> and continuing education program, including CE Tours. </w:t>
      </w:r>
    </w:p>
    <w:bookmarkEnd w:id="1"/>
    <w:p w14:paraId="5A3A2387" w14:textId="77777777" w:rsidR="00D44827" w:rsidRPr="00C3585A" w:rsidRDefault="00D44827" w:rsidP="00D44827">
      <w:pPr>
        <w:pStyle w:val="BodyText"/>
        <w:numPr>
          <w:ilvl w:val="2"/>
          <w:numId w:val="35"/>
        </w:numPr>
        <w:rPr>
          <w:rFonts w:asciiTheme="minorHAnsi" w:hAnsiTheme="minorHAnsi"/>
        </w:rPr>
      </w:pPr>
      <w:r>
        <w:rPr>
          <w:rFonts w:asciiTheme="minorHAnsi" w:hAnsiTheme="minorHAnsi"/>
        </w:rPr>
        <w:t>For meetings, social events and community service projects, services include program management, site selection, facility negotiations and coordination, menu selection, registration services and preparation of event and attendee materials (signs, rosters, badges, programs, etc.).</w:t>
      </w:r>
    </w:p>
    <w:p w14:paraId="0371CB10" w14:textId="77777777" w:rsidR="00D44827" w:rsidRPr="00C3585A" w:rsidRDefault="00D44827" w:rsidP="00D44827">
      <w:pPr>
        <w:pStyle w:val="BodyText"/>
        <w:numPr>
          <w:ilvl w:val="2"/>
          <w:numId w:val="35"/>
        </w:numPr>
        <w:rPr>
          <w:rFonts w:asciiTheme="minorHAnsi" w:hAnsiTheme="minorHAnsi"/>
        </w:rPr>
      </w:pPr>
      <w:r w:rsidRPr="00C3585A">
        <w:rPr>
          <w:rFonts w:asciiTheme="minorHAnsi" w:hAnsiTheme="minorHAnsi"/>
        </w:rPr>
        <w:t xml:space="preserve">Program Development/Logistics. Assist the appropriate committee in program planning and development. </w:t>
      </w:r>
    </w:p>
    <w:p w14:paraId="3F87D032" w14:textId="77777777" w:rsidR="00D44827" w:rsidRPr="00C3585A" w:rsidRDefault="00D44827" w:rsidP="00D44827">
      <w:pPr>
        <w:pStyle w:val="BodyText"/>
        <w:numPr>
          <w:ilvl w:val="2"/>
          <w:numId w:val="35"/>
        </w:numPr>
        <w:rPr>
          <w:rFonts w:asciiTheme="minorHAnsi" w:hAnsiTheme="minorHAnsi"/>
        </w:rPr>
      </w:pPr>
      <w:r w:rsidRPr="00C3585A">
        <w:rPr>
          <w:rFonts w:asciiTheme="minorHAnsi" w:hAnsiTheme="minorHAnsi"/>
        </w:rPr>
        <w:t>Marketing and Promotion. Develop and implement marketing plans for promotions including registration brochures, postcards and other electronic and direct marketing instruments.</w:t>
      </w:r>
    </w:p>
    <w:p w14:paraId="584AEE85" w14:textId="77777777" w:rsidR="00D44827" w:rsidRPr="00C3585A" w:rsidRDefault="00D44827" w:rsidP="00D44827">
      <w:pPr>
        <w:pStyle w:val="BodyText"/>
        <w:numPr>
          <w:ilvl w:val="2"/>
          <w:numId w:val="35"/>
        </w:numPr>
        <w:rPr>
          <w:rFonts w:asciiTheme="minorHAnsi" w:hAnsiTheme="minorHAnsi"/>
        </w:rPr>
      </w:pPr>
      <w:r w:rsidRPr="00C3585A">
        <w:rPr>
          <w:rFonts w:asciiTheme="minorHAnsi" w:hAnsiTheme="minorHAnsi"/>
        </w:rPr>
        <w:t xml:space="preserve">Registration. Process registrations received by phone, mail, email, fax or onsite. Set up online registration for events using CLIENT’s customer relationship management system. Produce registration materials (including badges, tickets, etc.), send confirmation notifications, process refunds, etc. </w:t>
      </w:r>
    </w:p>
    <w:p w14:paraId="4DAD54C9" w14:textId="77777777" w:rsidR="00D44827" w:rsidRDefault="00D44827" w:rsidP="00D44827">
      <w:pPr>
        <w:pStyle w:val="BodyText"/>
        <w:numPr>
          <w:ilvl w:val="2"/>
          <w:numId w:val="35"/>
        </w:numPr>
        <w:rPr>
          <w:rFonts w:asciiTheme="minorHAnsi" w:hAnsiTheme="minorHAnsi"/>
        </w:rPr>
      </w:pPr>
      <w:r w:rsidRPr="00C3585A">
        <w:rPr>
          <w:rFonts w:asciiTheme="minorHAnsi" w:hAnsiTheme="minorHAnsi"/>
        </w:rPr>
        <w:t>Pre-Event Logistics. Develop and implement timelines for effective management of pre-event logistics. Coordinate decorating, signage and audiovisuals, food and beverage, onsite program and other onsite materials and set up the master billing account, as required.</w:t>
      </w:r>
    </w:p>
    <w:p w14:paraId="0D9A6F26" w14:textId="77777777" w:rsidR="004A4029" w:rsidRDefault="004A4029" w:rsidP="004A4029">
      <w:pPr>
        <w:pStyle w:val="BodyText"/>
        <w:numPr>
          <w:ilvl w:val="2"/>
          <w:numId w:val="35"/>
        </w:numPr>
        <w:rPr>
          <w:rFonts w:asciiTheme="minorHAnsi" w:hAnsiTheme="minorHAnsi"/>
        </w:rPr>
      </w:pPr>
      <w:r w:rsidRPr="007F04C2">
        <w:rPr>
          <w:rFonts w:asciiTheme="minorHAnsi" w:hAnsiTheme="minorHAnsi"/>
        </w:rPr>
        <w:t xml:space="preserve">As needed, </w:t>
      </w:r>
      <w:r w:rsidRPr="00A64B6A">
        <w:rPr>
          <w:rFonts w:asciiTheme="minorHAnsi" w:hAnsiTheme="minorHAnsi"/>
        </w:rPr>
        <w:t>NAIFA will submit continuing education courses to the state for approval, provide sign in sheets and certificates of completion for course participants, submit continuing education credits for each program participant and respond to inquiries from participants regarding their course credits, with filing fees associated with continuing education courses and credits paid by the</w:t>
      </w:r>
      <w:r>
        <w:rPr>
          <w:rFonts w:asciiTheme="minorHAnsi" w:hAnsiTheme="minorHAnsi"/>
        </w:rPr>
        <w:t xml:space="preserve"> CLIENT</w:t>
      </w:r>
      <w:r w:rsidRPr="00A64B6A">
        <w:rPr>
          <w:rFonts w:asciiTheme="minorHAnsi" w:hAnsiTheme="minorHAnsi"/>
        </w:rPr>
        <w:t>.</w:t>
      </w:r>
    </w:p>
    <w:p w14:paraId="78A6CD42" w14:textId="008B5194" w:rsidR="00D44827" w:rsidRPr="00C3585A" w:rsidRDefault="00D44827" w:rsidP="00D44827">
      <w:pPr>
        <w:pStyle w:val="BodyText"/>
        <w:numPr>
          <w:ilvl w:val="2"/>
          <w:numId w:val="35"/>
        </w:numPr>
        <w:rPr>
          <w:rFonts w:asciiTheme="minorHAnsi" w:hAnsiTheme="minorHAnsi"/>
        </w:rPr>
      </w:pPr>
      <w:r w:rsidRPr="00C3585A">
        <w:rPr>
          <w:rFonts w:asciiTheme="minorHAnsi" w:hAnsiTheme="minorHAnsi"/>
        </w:rPr>
        <w:t xml:space="preserve">Scripts and Presentations. Prepare scripts for the state convention/annual meeting general sessions and meal events. Prepare the “state of the </w:t>
      </w:r>
      <w:r w:rsidR="00102601">
        <w:rPr>
          <w:rFonts w:asciiTheme="minorHAnsi" w:hAnsiTheme="minorHAnsi"/>
        </w:rPr>
        <w:t>chapter</w:t>
      </w:r>
      <w:r w:rsidRPr="00C3585A">
        <w:rPr>
          <w:rFonts w:asciiTheme="minorHAnsi" w:hAnsiTheme="minorHAnsi"/>
        </w:rPr>
        <w:t>” presentation for the annual meeting. Assist the board with preparation of the local success training program.</w:t>
      </w:r>
    </w:p>
    <w:p w14:paraId="321D4F9E" w14:textId="77777777" w:rsidR="00D44827" w:rsidRPr="00C3585A" w:rsidRDefault="00D44827" w:rsidP="00D44827">
      <w:pPr>
        <w:pStyle w:val="BodyText"/>
        <w:numPr>
          <w:ilvl w:val="2"/>
          <w:numId w:val="35"/>
        </w:numPr>
        <w:rPr>
          <w:rFonts w:asciiTheme="minorHAnsi" w:hAnsiTheme="minorHAnsi"/>
        </w:rPr>
      </w:pPr>
      <w:r w:rsidRPr="00C3585A">
        <w:rPr>
          <w:rFonts w:asciiTheme="minorHAnsi" w:hAnsiTheme="minorHAnsi"/>
        </w:rPr>
        <w:t>Onsite Event Logistics. Provide adequate staff to manage logistics and registration, handle VIPs, assist board members with their duties, monitor meeting rooms and assist the speakers and participants.</w:t>
      </w:r>
    </w:p>
    <w:p w14:paraId="298436F1" w14:textId="77777777" w:rsidR="004A4029" w:rsidRDefault="00D44827" w:rsidP="004A4029">
      <w:pPr>
        <w:pStyle w:val="BodyText"/>
        <w:numPr>
          <w:ilvl w:val="2"/>
          <w:numId w:val="35"/>
        </w:numPr>
        <w:rPr>
          <w:rFonts w:asciiTheme="minorHAnsi" w:hAnsiTheme="minorHAnsi"/>
        </w:rPr>
      </w:pPr>
      <w:r w:rsidRPr="00C3585A">
        <w:rPr>
          <w:rFonts w:asciiTheme="minorHAnsi" w:hAnsiTheme="minorHAnsi"/>
        </w:rPr>
        <w:lastRenderedPageBreak/>
        <w:t>Post-Event Logistics. Prepare a final accounting of attendance at the meeting, file attendee continuing education credits with the state, write appropriate letters of appreciation and review the master bill and negotiate any concessions with the hotel.</w:t>
      </w:r>
    </w:p>
    <w:p w14:paraId="503C8D86" w14:textId="77777777" w:rsidR="00075638" w:rsidRPr="001E7F22" w:rsidRDefault="00075638" w:rsidP="00C00ECA">
      <w:pPr>
        <w:pStyle w:val="BodyText"/>
        <w:numPr>
          <w:ilvl w:val="1"/>
          <w:numId w:val="19"/>
        </w:numPr>
        <w:ind w:left="720" w:hanging="360"/>
        <w:rPr>
          <w:rFonts w:asciiTheme="minorHAnsi" w:hAnsiTheme="minorHAnsi"/>
          <w:b/>
        </w:rPr>
      </w:pPr>
      <w:r w:rsidRPr="001E7F22">
        <w:rPr>
          <w:rFonts w:asciiTheme="minorHAnsi" w:hAnsiTheme="minorHAnsi"/>
          <w:b/>
        </w:rPr>
        <w:t xml:space="preserve">Government Affairs. </w:t>
      </w:r>
    </w:p>
    <w:p w14:paraId="3E0E1C94" w14:textId="77777777" w:rsidR="00075638" w:rsidRPr="00075638" w:rsidRDefault="00075638" w:rsidP="00C00ECA">
      <w:pPr>
        <w:pStyle w:val="BodyText"/>
        <w:numPr>
          <w:ilvl w:val="2"/>
          <w:numId w:val="19"/>
        </w:numPr>
        <w:rPr>
          <w:rFonts w:asciiTheme="minorHAnsi" w:hAnsiTheme="minorHAnsi"/>
        </w:rPr>
      </w:pPr>
      <w:r w:rsidRPr="00075638">
        <w:rPr>
          <w:rFonts w:asciiTheme="minorHAnsi" w:hAnsiTheme="minorHAnsi"/>
        </w:rPr>
        <w:t>Assist with fundraising activities for IFAPAC, as requested.</w:t>
      </w:r>
    </w:p>
    <w:p w14:paraId="3E6B3DDF" w14:textId="53903A49" w:rsidR="00075638" w:rsidRPr="00075638" w:rsidRDefault="00075638" w:rsidP="00C00ECA">
      <w:pPr>
        <w:pStyle w:val="BodyText"/>
        <w:numPr>
          <w:ilvl w:val="2"/>
          <w:numId w:val="19"/>
        </w:numPr>
        <w:rPr>
          <w:rFonts w:asciiTheme="minorHAnsi" w:hAnsiTheme="minorHAnsi"/>
        </w:rPr>
      </w:pPr>
      <w:r w:rsidRPr="00075638">
        <w:rPr>
          <w:rFonts w:asciiTheme="minorHAnsi" w:hAnsiTheme="minorHAnsi"/>
        </w:rPr>
        <w:t>Coordinate the distribution of legislative updates and other communications generated by the state lobbyist necessary to keep members informed of the</w:t>
      </w:r>
      <w:r w:rsidR="006C0336">
        <w:rPr>
          <w:rFonts w:asciiTheme="minorHAnsi" w:hAnsiTheme="minorHAnsi"/>
        </w:rPr>
        <w:t xml:space="preserve"> </w:t>
      </w:r>
      <w:r w:rsidRPr="00075638">
        <w:rPr>
          <w:rFonts w:asciiTheme="minorHAnsi" w:hAnsiTheme="minorHAnsi"/>
        </w:rPr>
        <w:t>advocacy efforts and engage them in grassroots lobbying activities.</w:t>
      </w:r>
    </w:p>
    <w:p w14:paraId="33316144" w14:textId="5F18E520" w:rsidR="00075638" w:rsidRPr="00075638" w:rsidRDefault="00075638" w:rsidP="00C00ECA">
      <w:pPr>
        <w:pStyle w:val="BodyText"/>
        <w:numPr>
          <w:ilvl w:val="2"/>
          <w:numId w:val="19"/>
        </w:numPr>
        <w:rPr>
          <w:rFonts w:asciiTheme="minorHAnsi" w:hAnsiTheme="minorHAnsi"/>
        </w:rPr>
      </w:pPr>
      <w:r w:rsidRPr="00075638">
        <w:rPr>
          <w:rFonts w:asciiTheme="minorHAnsi" w:hAnsiTheme="minorHAnsi"/>
        </w:rPr>
        <w:t>Work with the grassroots involvement committee, as required, to increase member involvement in the advocacy efforts.</w:t>
      </w:r>
    </w:p>
    <w:p w14:paraId="086D2B99" w14:textId="591AD7F6" w:rsidR="00075638" w:rsidRPr="00075638" w:rsidRDefault="00075638" w:rsidP="00C00ECA">
      <w:pPr>
        <w:pStyle w:val="BodyText"/>
        <w:numPr>
          <w:ilvl w:val="2"/>
          <w:numId w:val="19"/>
        </w:numPr>
        <w:rPr>
          <w:rFonts w:asciiTheme="minorHAnsi" w:hAnsiTheme="minorHAnsi"/>
        </w:rPr>
      </w:pPr>
      <w:r w:rsidRPr="00075638">
        <w:rPr>
          <w:rFonts w:asciiTheme="minorHAnsi" w:hAnsiTheme="minorHAnsi"/>
        </w:rPr>
        <w:t>Maintain a list of key contacts for state legislators developed by the grassroots involvement committee.</w:t>
      </w:r>
      <w:r w:rsidRPr="00075638">
        <w:t xml:space="preserve"> </w:t>
      </w:r>
    </w:p>
    <w:p w14:paraId="5F2E4168" w14:textId="77777777" w:rsidR="00075638" w:rsidRPr="00075638" w:rsidRDefault="00075638" w:rsidP="00C00ECA">
      <w:pPr>
        <w:pStyle w:val="BodyText"/>
        <w:numPr>
          <w:ilvl w:val="2"/>
          <w:numId w:val="19"/>
        </w:numPr>
        <w:rPr>
          <w:rFonts w:asciiTheme="minorHAnsi" w:hAnsiTheme="minorHAnsi"/>
        </w:rPr>
      </w:pPr>
      <w:r w:rsidRPr="00075638">
        <w:rPr>
          <w:rFonts w:asciiTheme="minorHAnsi" w:hAnsiTheme="minorHAnsi"/>
        </w:rPr>
        <w:t>NAIFA will coordinate scheduling Congressional appointments for members attending NAIFA’s Congressional Conference and PIC/PAC Training programs, as requested.</w:t>
      </w:r>
    </w:p>
    <w:p w14:paraId="0C900ECC" w14:textId="77777777" w:rsidR="004A4029" w:rsidRPr="00075638" w:rsidRDefault="004A4029" w:rsidP="00C00ECA">
      <w:pPr>
        <w:pStyle w:val="BodyText"/>
        <w:numPr>
          <w:ilvl w:val="1"/>
          <w:numId w:val="19"/>
        </w:numPr>
        <w:ind w:left="720" w:hanging="360"/>
        <w:rPr>
          <w:rFonts w:asciiTheme="minorHAnsi" w:hAnsiTheme="minorHAnsi"/>
        </w:rPr>
      </w:pPr>
      <w:r w:rsidRPr="00075638">
        <w:rPr>
          <w:rFonts w:asciiTheme="minorHAnsi" w:hAnsiTheme="minorHAnsi"/>
          <w:b/>
        </w:rPr>
        <w:t xml:space="preserve">Website, Social Media and Communications. </w:t>
      </w:r>
    </w:p>
    <w:p w14:paraId="0D945DB0" w14:textId="77777777" w:rsidR="004A4029" w:rsidRPr="007D6EBC" w:rsidRDefault="004A4029" w:rsidP="004A4029">
      <w:pPr>
        <w:pStyle w:val="BodyText"/>
        <w:numPr>
          <w:ilvl w:val="2"/>
          <w:numId w:val="3"/>
        </w:numPr>
        <w:rPr>
          <w:rFonts w:asciiTheme="minorHAnsi" w:hAnsiTheme="minorHAnsi"/>
        </w:rPr>
      </w:pPr>
      <w:r w:rsidRPr="007D6EBC">
        <w:rPr>
          <w:rFonts w:asciiTheme="minorHAnsi" w:hAnsiTheme="minorHAnsi"/>
        </w:rPr>
        <w:t>NAIFA will distribute print and electronic communications to the membership.</w:t>
      </w:r>
    </w:p>
    <w:p w14:paraId="0FDAD78C" w14:textId="77777777" w:rsidR="004A4029" w:rsidRDefault="004A4029" w:rsidP="004A4029">
      <w:pPr>
        <w:pStyle w:val="BodyText"/>
        <w:numPr>
          <w:ilvl w:val="2"/>
          <w:numId w:val="3"/>
        </w:numPr>
        <w:rPr>
          <w:rFonts w:asciiTheme="minorHAnsi" w:hAnsiTheme="minorHAnsi"/>
        </w:rPr>
      </w:pPr>
      <w:r w:rsidRPr="007D6EBC">
        <w:rPr>
          <w:rFonts w:asciiTheme="minorHAnsi" w:hAnsiTheme="minorHAnsi"/>
        </w:rPr>
        <w:t xml:space="preserve">Maintain </w:t>
      </w:r>
      <w:r>
        <w:rPr>
          <w:rFonts w:asciiTheme="minorHAnsi" w:hAnsiTheme="minorHAnsi"/>
        </w:rPr>
        <w:t>CLIENT web site and domain names</w:t>
      </w:r>
    </w:p>
    <w:p w14:paraId="598BC896" w14:textId="77777777" w:rsidR="00E82D60" w:rsidRDefault="004A4029" w:rsidP="00E82D60">
      <w:pPr>
        <w:pStyle w:val="BodyText"/>
        <w:numPr>
          <w:ilvl w:val="2"/>
          <w:numId w:val="3"/>
        </w:numPr>
        <w:rPr>
          <w:rFonts w:asciiTheme="minorHAnsi" w:hAnsiTheme="minorHAnsi"/>
        </w:rPr>
      </w:pPr>
      <w:r>
        <w:rPr>
          <w:rFonts w:asciiTheme="minorHAnsi" w:hAnsiTheme="minorHAnsi"/>
        </w:rPr>
        <w:t>Post regularly to CLIENT social media accounts.</w:t>
      </w:r>
    </w:p>
    <w:p w14:paraId="629AFB35" w14:textId="39E1B056" w:rsidR="001F3ED9" w:rsidRPr="001F3ED9" w:rsidRDefault="001F3ED9" w:rsidP="001F3ED9">
      <w:pPr>
        <w:pStyle w:val="BodyText"/>
        <w:numPr>
          <w:ilvl w:val="2"/>
          <w:numId w:val="3"/>
        </w:numPr>
        <w:rPr>
          <w:rFonts w:asciiTheme="minorHAnsi" w:hAnsiTheme="minorHAnsi"/>
        </w:rPr>
      </w:pPr>
      <w:r w:rsidRPr="009879CA">
        <w:rPr>
          <w:rFonts w:asciiTheme="minorHAnsi" w:hAnsiTheme="minorHAnsi"/>
        </w:rPr>
        <w:t>Using resources provided by NAIFA, distribute press releases to promote activities</w:t>
      </w:r>
      <w:r>
        <w:rPr>
          <w:rFonts w:asciiTheme="minorHAnsi" w:hAnsiTheme="minorHAnsi"/>
        </w:rPr>
        <w:t xml:space="preserve"> and member participation in activities</w:t>
      </w:r>
      <w:r w:rsidRPr="009879CA">
        <w:rPr>
          <w:rFonts w:asciiTheme="minorHAnsi" w:hAnsiTheme="minorHAnsi"/>
        </w:rPr>
        <w:t xml:space="preserve"> and </w:t>
      </w:r>
      <w:r>
        <w:rPr>
          <w:rFonts w:asciiTheme="minorHAnsi" w:hAnsiTheme="minorHAnsi"/>
        </w:rPr>
        <w:t>r</w:t>
      </w:r>
      <w:r w:rsidRPr="009879CA">
        <w:rPr>
          <w:rFonts w:asciiTheme="minorHAnsi" w:hAnsiTheme="minorHAnsi"/>
        </w:rPr>
        <w:t>espond to media requests for information or refer them to the appropriate officer.</w:t>
      </w:r>
    </w:p>
    <w:p w14:paraId="6EA3FC7D" w14:textId="77777777" w:rsidR="007F01CC" w:rsidRPr="00E82D60" w:rsidRDefault="00D9768D" w:rsidP="00C00ECA">
      <w:pPr>
        <w:pStyle w:val="BodyText"/>
        <w:numPr>
          <w:ilvl w:val="1"/>
          <w:numId w:val="19"/>
        </w:numPr>
        <w:ind w:left="720" w:hanging="360"/>
        <w:rPr>
          <w:rFonts w:asciiTheme="minorHAnsi" w:hAnsiTheme="minorHAnsi"/>
          <w:b/>
        </w:rPr>
      </w:pPr>
      <w:r w:rsidRPr="00C3585A">
        <w:rPr>
          <w:rFonts w:asciiTheme="minorHAnsi" w:hAnsiTheme="minorHAnsi"/>
          <w:b/>
        </w:rPr>
        <w:t>Non-Dues Revenue Program Management</w:t>
      </w:r>
      <w:r w:rsidR="007F01CC" w:rsidRPr="00C3585A">
        <w:rPr>
          <w:rFonts w:asciiTheme="minorHAnsi" w:hAnsiTheme="minorHAnsi"/>
          <w:b/>
        </w:rPr>
        <w:t xml:space="preserve">. </w:t>
      </w:r>
    </w:p>
    <w:p w14:paraId="241A3841" w14:textId="77777777" w:rsidR="00291504" w:rsidRPr="00C3585A" w:rsidRDefault="007F01CC" w:rsidP="00E82D60">
      <w:pPr>
        <w:pStyle w:val="BodyText"/>
        <w:numPr>
          <w:ilvl w:val="2"/>
          <w:numId w:val="37"/>
        </w:numPr>
        <w:rPr>
          <w:rFonts w:asciiTheme="minorHAnsi" w:hAnsiTheme="minorHAnsi"/>
        </w:rPr>
      </w:pPr>
      <w:r w:rsidRPr="00C3585A">
        <w:rPr>
          <w:rFonts w:asciiTheme="minorHAnsi" w:hAnsiTheme="minorHAnsi"/>
        </w:rPr>
        <w:t xml:space="preserve">Solicit advertisers for publications, </w:t>
      </w:r>
      <w:r w:rsidR="00D9768D" w:rsidRPr="00C3585A">
        <w:rPr>
          <w:rFonts w:asciiTheme="minorHAnsi" w:hAnsiTheme="minorHAnsi"/>
        </w:rPr>
        <w:t xml:space="preserve">the </w:t>
      </w:r>
      <w:r w:rsidR="004744F7" w:rsidRPr="00C3585A">
        <w:rPr>
          <w:rFonts w:asciiTheme="minorHAnsi" w:hAnsiTheme="minorHAnsi"/>
        </w:rPr>
        <w:t>W</w:t>
      </w:r>
      <w:r w:rsidRPr="00C3585A">
        <w:rPr>
          <w:rFonts w:asciiTheme="minorHAnsi" w:hAnsiTheme="minorHAnsi"/>
        </w:rPr>
        <w:t xml:space="preserve">ebsite and other communications vehicles; exhibitors for the annual meeting; </w:t>
      </w:r>
      <w:r w:rsidR="00D9768D" w:rsidRPr="00C3585A">
        <w:rPr>
          <w:rFonts w:asciiTheme="minorHAnsi" w:hAnsiTheme="minorHAnsi"/>
        </w:rPr>
        <w:t xml:space="preserve">sponsors for events and activities; and </w:t>
      </w:r>
      <w:r w:rsidRPr="00C3585A">
        <w:rPr>
          <w:rFonts w:asciiTheme="minorHAnsi" w:hAnsiTheme="minorHAnsi"/>
        </w:rPr>
        <w:t>rentals of the membership li</w:t>
      </w:r>
      <w:r w:rsidR="00D9768D" w:rsidRPr="00C3585A">
        <w:rPr>
          <w:rFonts w:asciiTheme="minorHAnsi" w:hAnsiTheme="minorHAnsi"/>
        </w:rPr>
        <w:t>st</w:t>
      </w:r>
      <w:r w:rsidRPr="00C3585A">
        <w:rPr>
          <w:rFonts w:asciiTheme="minorHAnsi" w:hAnsiTheme="minorHAnsi"/>
        </w:rPr>
        <w:t>.</w:t>
      </w:r>
    </w:p>
    <w:p w14:paraId="1CECDE5F" w14:textId="77777777" w:rsidR="007F01CC" w:rsidRPr="00C3585A" w:rsidRDefault="007F01CC" w:rsidP="00E82D60">
      <w:pPr>
        <w:pStyle w:val="BodyText"/>
        <w:numPr>
          <w:ilvl w:val="2"/>
          <w:numId w:val="37"/>
        </w:numPr>
        <w:rPr>
          <w:rFonts w:asciiTheme="minorHAnsi" w:hAnsiTheme="minorHAnsi"/>
        </w:rPr>
      </w:pPr>
      <w:r w:rsidRPr="00C3585A">
        <w:rPr>
          <w:rFonts w:asciiTheme="minorHAnsi" w:hAnsiTheme="minorHAnsi"/>
        </w:rPr>
        <w:t xml:space="preserve">Develop and distribute marketing materials to support </w:t>
      </w:r>
      <w:r w:rsidR="00D9768D" w:rsidRPr="00C3585A">
        <w:rPr>
          <w:rFonts w:asciiTheme="minorHAnsi" w:hAnsiTheme="minorHAnsi"/>
        </w:rPr>
        <w:t>sales efforts.</w:t>
      </w:r>
    </w:p>
    <w:p w14:paraId="461BA44C" w14:textId="77777777" w:rsidR="00D9768D" w:rsidRPr="00C3585A" w:rsidRDefault="00D9768D" w:rsidP="00E82D60">
      <w:pPr>
        <w:pStyle w:val="BodyText"/>
        <w:numPr>
          <w:ilvl w:val="2"/>
          <w:numId w:val="37"/>
        </w:numPr>
        <w:rPr>
          <w:rFonts w:asciiTheme="minorHAnsi" w:hAnsiTheme="minorHAnsi"/>
        </w:rPr>
      </w:pPr>
      <w:r w:rsidRPr="00C3585A">
        <w:rPr>
          <w:rFonts w:asciiTheme="minorHAnsi" w:hAnsiTheme="minorHAnsi"/>
        </w:rPr>
        <w:t>Set rates and fees for non-dues revenue programs.</w:t>
      </w:r>
    </w:p>
    <w:p w14:paraId="2D7AE3E2" w14:textId="77777777" w:rsidR="00D9768D" w:rsidRPr="00C3585A" w:rsidRDefault="00D9768D" w:rsidP="00E82D60">
      <w:pPr>
        <w:pStyle w:val="BodyText"/>
        <w:numPr>
          <w:ilvl w:val="2"/>
          <w:numId w:val="37"/>
        </w:numPr>
        <w:rPr>
          <w:rFonts w:asciiTheme="minorHAnsi" w:hAnsiTheme="minorHAnsi"/>
        </w:rPr>
      </w:pPr>
      <w:r w:rsidRPr="00C3585A">
        <w:rPr>
          <w:rFonts w:asciiTheme="minorHAnsi" w:hAnsiTheme="minorHAnsi"/>
        </w:rPr>
        <w:t>Evaluate and recommend new sources for non-dues revenue to the board of directors.</w:t>
      </w:r>
    </w:p>
    <w:p w14:paraId="5E851AA2" w14:textId="77777777" w:rsidR="0040366C" w:rsidRPr="00C3585A" w:rsidRDefault="0040366C" w:rsidP="00E82D60">
      <w:pPr>
        <w:pStyle w:val="BodyText"/>
        <w:numPr>
          <w:ilvl w:val="2"/>
          <w:numId w:val="37"/>
        </w:numPr>
        <w:rPr>
          <w:rFonts w:asciiTheme="minorHAnsi" w:hAnsiTheme="minorHAnsi"/>
        </w:rPr>
      </w:pPr>
      <w:r w:rsidRPr="00C3585A">
        <w:rPr>
          <w:rFonts w:asciiTheme="minorHAnsi" w:hAnsiTheme="minorHAnsi"/>
        </w:rPr>
        <w:lastRenderedPageBreak/>
        <w:t xml:space="preserve">Adhere to </w:t>
      </w:r>
      <w:r w:rsidR="00E37B61" w:rsidRPr="00C3585A">
        <w:rPr>
          <w:rFonts w:asciiTheme="minorHAnsi" w:hAnsiTheme="minorHAnsi"/>
        </w:rPr>
        <w:t>CLIENT</w:t>
      </w:r>
      <w:r w:rsidRPr="00C3585A">
        <w:rPr>
          <w:rFonts w:asciiTheme="minorHAnsi" w:hAnsiTheme="minorHAnsi"/>
        </w:rPr>
        <w:t xml:space="preserve"> policies regarding </w:t>
      </w:r>
      <w:r w:rsidR="00291504" w:rsidRPr="00C3585A">
        <w:rPr>
          <w:rFonts w:asciiTheme="minorHAnsi" w:hAnsiTheme="minorHAnsi"/>
        </w:rPr>
        <w:t xml:space="preserve">list rentals and </w:t>
      </w:r>
      <w:r w:rsidRPr="00C3585A">
        <w:rPr>
          <w:rFonts w:asciiTheme="minorHAnsi" w:hAnsiTheme="minorHAnsi"/>
        </w:rPr>
        <w:t>the nature</w:t>
      </w:r>
      <w:r w:rsidR="00291504" w:rsidRPr="00C3585A">
        <w:rPr>
          <w:rFonts w:asciiTheme="minorHAnsi" w:hAnsiTheme="minorHAnsi"/>
        </w:rPr>
        <w:t xml:space="preserve">, </w:t>
      </w:r>
      <w:r w:rsidRPr="00C3585A">
        <w:rPr>
          <w:rFonts w:asciiTheme="minorHAnsi" w:hAnsiTheme="minorHAnsi"/>
        </w:rPr>
        <w:t xml:space="preserve">form </w:t>
      </w:r>
      <w:r w:rsidR="00291504" w:rsidRPr="00C3585A">
        <w:rPr>
          <w:rFonts w:asciiTheme="minorHAnsi" w:hAnsiTheme="minorHAnsi"/>
        </w:rPr>
        <w:t xml:space="preserve">and appropriateness of exhibitors, sponsors and </w:t>
      </w:r>
      <w:r w:rsidRPr="00C3585A">
        <w:rPr>
          <w:rFonts w:asciiTheme="minorHAnsi" w:hAnsiTheme="minorHAnsi"/>
        </w:rPr>
        <w:t>advertis</w:t>
      </w:r>
      <w:r w:rsidR="00291504" w:rsidRPr="00C3585A">
        <w:rPr>
          <w:rFonts w:asciiTheme="minorHAnsi" w:hAnsiTheme="minorHAnsi"/>
        </w:rPr>
        <w:t>ers.</w:t>
      </w:r>
    </w:p>
    <w:p w14:paraId="335BA845" w14:textId="77777777" w:rsidR="00E82D60" w:rsidRDefault="00C91D6F" w:rsidP="00E82D60">
      <w:pPr>
        <w:pStyle w:val="BodyText"/>
        <w:numPr>
          <w:ilvl w:val="2"/>
          <w:numId w:val="37"/>
        </w:numPr>
        <w:rPr>
          <w:rFonts w:asciiTheme="minorHAnsi" w:hAnsiTheme="minorHAnsi"/>
        </w:rPr>
      </w:pPr>
      <w:r w:rsidRPr="00C3585A">
        <w:rPr>
          <w:rFonts w:asciiTheme="minorHAnsi" w:hAnsiTheme="minorHAnsi"/>
        </w:rPr>
        <w:t>Provide reports on non-dues revenues generated.</w:t>
      </w:r>
    </w:p>
    <w:p w14:paraId="5E533CBA" w14:textId="77777777" w:rsidR="00E82D60" w:rsidRDefault="00E82D60" w:rsidP="00C00ECA">
      <w:pPr>
        <w:pStyle w:val="BodyText"/>
        <w:numPr>
          <w:ilvl w:val="1"/>
          <w:numId w:val="19"/>
        </w:numPr>
        <w:ind w:left="720" w:hanging="360"/>
        <w:rPr>
          <w:rFonts w:asciiTheme="minorHAnsi" w:hAnsiTheme="minorHAnsi"/>
          <w:b/>
        </w:rPr>
      </w:pPr>
      <w:r>
        <w:rPr>
          <w:rFonts w:asciiTheme="minorHAnsi" w:hAnsiTheme="minorHAnsi"/>
          <w:b/>
        </w:rPr>
        <w:t>Ne</w:t>
      </w:r>
      <w:r w:rsidRPr="00E82D60">
        <w:rPr>
          <w:rFonts w:asciiTheme="minorHAnsi" w:hAnsiTheme="minorHAnsi"/>
          <w:b/>
        </w:rPr>
        <w:t>w Programs and Services</w:t>
      </w:r>
    </w:p>
    <w:p w14:paraId="3A4D875C" w14:textId="2D8B9ED3" w:rsidR="00984598" w:rsidRPr="00C3585A" w:rsidRDefault="00984598" w:rsidP="00E82D60">
      <w:pPr>
        <w:pStyle w:val="BodyText"/>
        <w:numPr>
          <w:ilvl w:val="2"/>
          <w:numId w:val="38"/>
        </w:numPr>
        <w:rPr>
          <w:rFonts w:asciiTheme="minorHAnsi" w:hAnsiTheme="minorHAnsi"/>
        </w:rPr>
      </w:pPr>
      <w:r w:rsidRPr="00E82D60">
        <w:rPr>
          <w:rFonts w:asciiTheme="minorHAnsi" w:hAnsiTheme="minorHAnsi"/>
        </w:rPr>
        <w:t xml:space="preserve">As part of its management fee, </w:t>
      </w:r>
      <w:r w:rsidR="00DD7201" w:rsidRPr="00E82D60">
        <w:rPr>
          <w:rFonts w:asciiTheme="minorHAnsi" w:hAnsiTheme="minorHAnsi"/>
        </w:rPr>
        <w:t>NAIFA</w:t>
      </w:r>
      <w:r w:rsidRPr="00E82D60">
        <w:rPr>
          <w:rFonts w:asciiTheme="minorHAnsi" w:hAnsiTheme="minorHAnsi"/>
        </w:rPr>
        <w:t xml:space="preserve"> will provide program management services</w:t>
      </w:r>
      <w:r w:rsidRPr="00C3585A">
        <w:rPr>
          <w:rFonts w:asciiTheme="minorHAnsi" w:hAnsiTheme="minorHAnsi"/>
        </w:rPr>
        <w:t xml:space="preserve"> for new programs and services not specifically outlined in this agreement if said programs or services generate revenue at least sufficient to cover the direct expenses of the program or service and overhead at a rate of </w:t>
      </w:r>
      <w:r w:rsidR="00133C15" w:rsidRPr="00125E1F">
        <w:rPr>
          <w:rFonts w:asciiTheme="minorHAnsi" w:hAnsiTheme="minorHAnsi"/>
        </w:rPr>
        <w:t>3</w:t>
      </w:r>
      <w:r w:rsidR="00125E1F" w:rsidRPr="00125E1F">
        <w:rPr>
          <w:rFonts w:asciiTheme="minorHAnsi" w:hAnsiTheme="minorHAnsi"/>
        </w:rPr>
        <w:t>8</w:t>
      </w:r>
      <w:r w:rsidR="00133C15" w:rsidRPr="00C3585A">
        <w:rPr>
          <w:rFonts w:asciiTheme="minorHAnsi" w:hAnsiTheme="minorHAnsi"/>
        </w:rPr>
        <w:t xml:space="preserve"> </w:t>
      </w:r>
      <w:r w:rsidRPr="00C3585A">
        <w:rPr>
          <w:rFonts w:asciiTheme="minorHAnsi" w:hAnsiTheme="minorHAnsi"/>
        </w:rPr>
        <w:t>percent of direct expenses of the program or service.</w:t>
      </w:r>
    </w:p>
    <w:p w14:paraId="4B4E9B74" w14:textId="77777777" w:rsidR="001F0E3F" w:rsidRDefault="001F0E3F" w:rsidP="00C00ECA">
      <w:pPr>
        <w:pStyle w:val="BodyText"/>
        <w:numPr>
          <w:ilvl w:val="1"/>
          <w:numId w:val="19"/>
        </w:numPr>
        <w:ind w:left="720" w:hanging="360"/>
        <w:rPr>
          <w:rFonts w:asciiTheme="minorHAnsi" w:hAnsiTheme="minorHAnsi"/>
          <w:b/>
        </w:rPr>
      </w:pPr>
      <w:r w:rsidRPr="001F0E3F">
        <w:rPr>
          <w:rFonts w:asciiTheme="minorHAnsi" w:hAnsiTheme="minorHAnsi"/>
          <w:b/>
        </w:rPr>
        <w:t>Reconstruction/Reconciliation of Historical Financial Information</w:t>
      </w:r>
    </w:p>
    <w:p w14:paraId="21AE927A" w14:textId="62C59FEA" w:rsidR="001F0E3F" w:rsidRPr="008E516D" w:rsidRDefault="001F0E3F" w:rsidP="00B01F00">
      <w:pPr>
        <w:pStyle w:val="BodyText"/>
        <w:numPr>
          <w:ilvl w:val="2"/>
          <w:numId w:val="41"/>
        </w:numPr>
        <w:tabs>
          <w:tab w:val="num" w:pos="1440"/>
        </w:tabs>
        <w:rPr>
          <w:rFonts w:asciiTheme="minorHAnsi" w:hAnsiTheme="minorHAnsi"/>
        </w:rPr>
      </w:pPr>
      <w:r w:rsidRPr="008E516D">
        <w:rPr>
          <w:rFonts w:asciiTheme="minorHAnsi" w:hAnsiTheme="minorHAnsi"/>
        </w:rPr>
        <w:t xml:space="preserve">If </w:t>
      </w:r>
      <w:r w:rsidR="00B01F00">
        <w:rPr>
          <w:rFonts w:asciiTheme="minorHAnsi" w:hAnsiTheme="minorHAnsi"/>
        </w:rPr>
        <w:t>directed</w:t>
      </w:r>
      <w:r w:rsidRPr="008E516D">
        <w:rPr>
          <w:rFonts w:asciiTheme="minorHAnsi" w:hAnsiTheme="minorHAnsi"/>
        </w:rPr>
        <w:t xml:space="preserve"> to do so, NAIFA will</w:t>
      </w:r>
      <w:r w:rsidR="00A01433">
        <w:rPr>
          <w:rFonts w:asciiTheme="minorHAnsi" w:hAnsiTheme="minorHAnsi"/>
        </w:rPr>
        <w:t xml:space="preserve">, </w:t>
      </w:r>
      <w:r w:rsidRPr="008E516D">
        <w:rPr>
          <w:rFonts w:asciiTheme="minorHAnsi" w:hAnsiTheme="minorHAnsi"/>
        </w:rPr>
        <w:t>on a time and material basis over and above the annual management fees</w:t>
      </w:r>
      <w:r w:rsidR="00A01433">
        <w:rPr>
          <w:rFonts w:asciiTheme="minorHAnsi" w:hAnsiTheme="minorHAnsi"/>
        </w:rPr>
        <w:t xml:space="preserve">, perform or assist with the </w:t>
      </w:r>
      <w:r w:rsidR="00A01433" w:rsidRPr="008E516D">
        <w:rPr>
          <w:rFonts w:asciiTheme="minorHAnsi" w:hAnsiTheme="minorHAnsi"/>
        </w:rPr>
        <w:t>reconstruct</w:t>
      </w:r>
      <w:r w:rsidR="00A01433">
        <w:rPr>
          <w:rFonts w:asciiTheme="minorHAnsi" w:hAnsiTheme="minorHAnsi"/>
        </w:rPr>
        <w:t>ion</w:t>
      </w:r>
      <w:r w:rsidR="00A01433" w:rsidRPr="008E516D">
        <w:rPr>
          <w:rFonts w:asciiTheme="minorHAnsi" w:hAnsiTheme="minorHAnsi"/>
        </w:rPr>
        <w:t>/</w:t>
      </w:r>
      <w:r w:rsidR="000D2289">
        <w:rPr>
          <w:rFonts w:asciiTheme="minorHAnsi" w:hAnsiTheme="minorHAnsi"/>
        </w:rPr>
        <w:t xml:space="preserve"> </w:t>
      </w:r>
      <w:r w:rsidR="00A01433" w:rsidRPr="008E516D">
        <w:rPr>
          <w:rFonts w:asciiTheme="minorHAnsi" w:hAnsiTheme="minorHAnsi"/>
        </w:rPr>
        <w:t>reconcil</w:t>
      </w:r>
      <w:r w:rsidR="00A01433">
        <w:rPr>
          <w:rFonts w:asciiTheme="minorHAnsi" w:hAnsiTheme="minorHAnsi"/>
        </w:rPr>
        <w:t xml:space="preserve">iation </w:t>
      </w:r>
      <w:r w:rsidR="000D2289">
        <w:rPr>
          <w:rFonts w:asciiTheme="minorHAnsi" w:hAnsiTheme="minorHAnsi"/>
        </w:rPr>
        <w:t>of</w:t>
      </w:r>
      <w:r w:rsidR="00A01433" w:rsidRPr="008E516D">
        <w:rPr>
          <w:rFonts w:asciiTheme="minorHAnsi" w:hAnsiTheme="minorHAnsi"/>
        </w:rPr>
        <w:t xml:space="preserve"> historical financial information</w:t>
      </w:r>
      <w:r w:rsidRPr="008E516D">
        <w:rPr>
          <w:rFonts w:asciiTheme="minorHAnsi" w:hAnsiTheme="minorHAnsi"/>
        </w:rPr>
        <w:t xml:space="preserve">. </w:t>
      </w:r>
      <w:r>
        <w:rPr>
          <w:rFonts w:asciiTheme="minorHAnsi" w:hAnsiTheme="minorHAnsi"/>
        </w:rPr>
        <w:t xml:space="preserve">If the CLIENT elects to </w:t>
      </w:r>
      <w:r w:rsidR="00130632">
        <w:rPr>
          <w:rFonts w:asciiTheme="minorHAnsi" w:hAnsiTheme="minorHAnsi"/>
        </w:rPr>
        <w:t>retain</w:t>
      </w:r>
      <w:r>
        <w:rPr>
          <w:rFonts w:asciiTheme="minorHAnsi" w:hAnsiTheme="minorHAnsi"/>
        </w:rPr>
        <w:t xml:space="preserve"> a certified public accountant for </w:t>
      </w:r>
      <w:r w:rsidR="000D2289">
        <w:rPr>
          <w:rFonts w:asciiTheme="minorHAnsi" w:hAnsiTheme="minorHAnsi"/>
        </w:rPr>
        <w:t xml:space="preserve">some or all of </w:t>
      </w:r>
      <w:r>
        <w:rPr>
          <w:rFonts w:asciiTheme="minorHAnsi" w:hAnsiTheme="minorHAnsi"/>
        </w:rPr>
        <w:t xml:space="preserve">this work, </w:t>
      </w:r>
      <w:r w:rsidRPr="008E516D">
        <w:rPr>
          <w:rFonts w:asciiTheme="minorHAnsi" w:hAnsiTheme="minorHAnsi"/>
        </w:rPr>
        <w:t>NAIFA will</w:t>
      </w:r>
      <w:r w:rsidR="00130632">
        <w:rPr>
          <w:rFonts w:asciiTheme="minorHAnsi" w:hAnsiTheme="minorHAnsi"/>
        </w:rPr>
        <w:t>, on a time and material basis,</w:t>
      </w:r>
      <w:r w:rsidRPr="008E516D">
        <w:rPr>
          <w:rFonts w:asciiTheme="minorHAnsi" w:hAnsiTheme="minorHAnsi"/>
        </w:rPr>
        <w:t xml:space="preserve"> work closely with the firm selected by the chapter to </w:t>
      </w:r>
      <w:r w:rsidR="00130632">
        <w:rPr>
          <w:rFonts w:asciiTheme="minorHAnsi" w:hAnsiTheme="minorHAnsi"/>
        </w:rPr>
        <w:t xml:space="preserve">assist with the reconstruction/reconciliation and/or </w:t>
      </w:r>
      <w:r w:rsidRPr="008E516D">
        <w:rPr>
          <w:rFonts w:asciiTheme="minorHAnsi" w:hAnsiTheme="minorHAnsi"/>
        </w:rPr>
        <w:t>prepar</w:t>
      </w:r>
      <w:r w:rsidR="00130632">
        <w:rPr>
          <w:rFonts w:asciiTheme="minorHAnsi" w:hAnsiTheme="minorHAnsi"/>
        </w:rPr>
        <w:t>ation and filing o</w:t>
      </w:r>
      <w:r w:rsidR="00F52EA1">
        <w:rPr>
          <w:rFonts w:asciiTheme="minorHAnsi" w:hAnsiTheme="minorHAnsi"/>
        </w:rPr>
        <w:t xml:space="preserve">f prior year tax returns or amended tax returns, including </w:t>
      </w:r>
      <w:r w:rsidRPr="008E516D">
        <w:rPr>
          <w:rFonts w:asciiTheme="minorHAnsi" w:hAnsiTheme="minorHAnsi"/>
        </w:rPr>
        <w:t>managing the engagement with the firm</w:t>
      </w:r>
      <w:r>
        <w:rPr>
          <w:rFonts w:asciiTheme="minorHAnsi" w:hAnsiTheme="minorHAnsi"/>
        </w:rPr>
        <w:t>.</w:t>
      </w:r>
      <w:r w:rsidR="00B01F00" w:rsidRPr="008E516D">
        <w:rPr>
          <w:rFonts w:asciiTheme="minorHAnsi" w:hAnsiTheme="minorHAnsi"/>
        </w:rPr>
        <w:t xml:space="preserve"> </w:t>
      </w:r>
    </w:p>
    <w:p w14:paraId="413603EC" w14:textId="535B378D" w:rsidR="00C519B3" w:rsidRDefault="00C519B3" w:rsidP="008776C0">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 xml:space="preserve">Duties and Responsibilities of </w:t>
      </w:r>
      <w:r w:rsidR="00E37B61" w:rsidRPr="00C3585A">
        <w:rPr>
          <w:rFonts w:asciiTheme="minorHAnsi" w:hAnsiTheme="minorHAnsi"/>
          <w:b/>
        </w:rPr>
        <w:t>CLIENT</w:t>
      </w:r>
      <w:r w:rsidRPr="00C3585A">
        <w:rPr>
          <w:rFonts w:asciiTheme="minorHAnsi" w:hAnsiTheme="minorHAnsi"/>
          <w:b/>
        </w:rPr>
        <w:t>.</w:t>
      </w:r>
      <w:r w:rsidRPr="00C3585A">
        <w:rPr>
          <w:rFonts w:asciiTheme="minorHAnsi" w:hAnsiTheme="minorHAnsi"/>
        </w:rPr>
        <w:t xml:space="preserve"> To ensure </w:t>
      </w:r>
      <w:r w:rsidR="00DD7201">
        <w:rPr>
          <w:rFonts w:asciiTheme="minorHAnsi" w:hAnsiTheme="minorHAnsi"/>
        </w:rPr>
        <w:t>NAIFA</w:t>
      </w:r>
      <w:r w:rsidRPr="00C3585A">
        <w:rPr>
          <w:rFonts w:asciiTheme="minorHAnsi" w:hAnsiTheme="minorHAnsi"/>
        </w:rPr>
        <w:t xml:space="preserve">’s success in performing its responsibilities, </w:t>
      </w:r>
      <w:r w:rsidR="00E37B61" w:rsidRPr="00C3585A">
        <w:rPr>
          <w:rFonts w:asciiTheme="minorHAnsi" w:hAnsiTheme="minorHAnsi"/>
        </w:rPr>
        <w:t>CLIENT</w:t>
      </w:r>
      <w:r w:rsidRPr="00C3585A">
        <w:rPr>
          <w:rFonts w:asciiTheme="minorHAnsi" w:hAnsiTheme="minorHAnsi"/>
        </w:rPr>
        <w:t xml:space="preserve"> is responsible for the following:</w:t>
      </w:r>
    </w:p>
    <w:p w14:paraId="50415804" w14:textId="77777777" w:rsidR="001F3ED9" w:rsidRDefault="00C519B3" w:rsidP="00C519B3">
      <w:pPr>
        <w:pStyle w:val="BodyText"/>
        <w:numPr>
          <w:ilvl w:val="1"/>
          <w:numId w:val="26"/>
        </w:numPr>
        <w:ind w:left="720" w:hanging="360"/>
        <w:rPr>
          <w:rFonts w:asciiTheme="minorHAnsi" w:hAnsiTheme="minorHAnsi"/>
        </w:rPr>
      </w:pPr>
      <w:r w:rsidRPr="001F3ED9">
        <w:rPr>
          <w:rFonts w:asciiTheme="minorHAnsi" w:hAnsiTheme="minorHAnsi"/>
          <w:b/>
        </w:rPr>
        <w:t xml:space="preserve">Speakers and Program Content. </w:t>
      </w:r>
      <w:r w:rsidR="00E37B61" w:rsidRPr="001F3ED9">
        <w:rPr>
          <w:rFonts w:asciiTheme="minorHAnsi" w:hAnsiTheme="minorHAnsi"/>
        </w:rPr>
        <w:t>CLIENT</w:t>
      </w:r>
      <w:r w:rsidRPr="001F3ED9">
        <w:rPr>
          <w:rFonts w:asciiTheme="minorHAnsi" w:hAnsiTheme="minorHAnsi"/>
        </w:rPr>
        <w:t xml:space="preserve"> is responsible for identifying </w:t>
      </w:r>
      <w:r w:rsidR="00B57FEA" w:rsidRPr="001F3ED9">
        <w:rPr>
          <w:rFonts w:asciiTheme="minorHAnsi" w:hAnsiTheme="minorHAnsi"/>
        </w:rPr>
        <w:t>speakers, panelists and</w:t>
      </w:r>
      <w:r w:rsidR="00274E65" w:rsidRPr="001F3ED9">
        <w:rPr>
          <w:rFonts w:asciiTheme="minorHAnsi" w:hAnsiTheme="minorHAnsi"/>
        </w:rPr>
        <w:t xml:space="preserve"> </w:t>
      </w:r>
      <w:r w:rsidR="00B57FEA" w:rsidRPr="001F3ED9">
        <w:rPr>
          <w:rFonts w:asciiTheme="minorHAnsi" w:hAnsiTheme="minorHAnsi"/>
        </w:rPr>
        <w:t xml:space="preserve">discussion leaders </w:t>
      </w:r>
      <w:r w:rsidR="001F3ED9" w:rsidRPr="00C3585A">
        <w:rPr>
          <w:rFonts w:asciiTheme="minorHAnsi" w:hAnsiTheme="minorHAnsi"/>
        </w:rPr>
        <w:t xml:space="preserve">for </w:t>
      </w:r>
      <w:r w:rsidR="001F3ED9">
        <w:rPr>
          <w:rFonts w:asciiTheme="minorHAnsi" w:hAnsiTheme="minorHAnsi"/>
        </w:rPr>
        <w:t>client</w:t>
      </w:r>
      <w:r w:rsidR="001F3ED9" w:rsidRPr="00C3585A">
        <w:rPr>
          <w:rFonts w:asciiTheme="minorHAnsi" w:hAnsiTheme="minorHAnsi"/>
        </w:rPr>
        <w:t>-sponsored programs.</w:t>
      </w:r>
    </w:p>
    <w:p w14:paraId="75DA5EC7" w14:textId="77777777" w:rsidR="00C519B3" w:rsidRPr="001F3ED9" w:rsidRDefault="00C519B3" w:rsidP="00C519B3">
      <w:pPr>
        <w:pStyle w:val="BodyText"/>
        <w:numPr>
          <w:ilvl w:val="1"/>
          <w:numId w:val="26"/>
        </w:numPr>
        <w:ind w:left="720" w:hanging="360"/>
        <w:rPr>
          <w:rFonts w:asciiTheme="minorHAnsi" w:hAnsiTheme="minorHAnsi"/>
        </w:rPr>
      </w:pPr>
      <w:r w:rsidRPr="001F3ED9">
        <w:rPr>
          <w:rFonts w:asciiTheme="minorHAnsi" w:hAnsiTheme="minorHAnsi"/>
          <w:b/>
        </w:rPr>
        <w:t xml:space="preserve">Budget and Expense Authorization. </w:t>
      </w:r>
      <w:r w:rsidR="00E37B61" w:rsidRPr="001F3ED9">
        <w:rPr>
          <w:rFonts w:asciiTheme="minorHAnsi" w:hAnsiTheme="minorHAnsi"/>
        </w:rPr>
        <w:t>CLIENT</w:t>
      </w:r>
      <w:r w:rsidRPr="001F3ED9">
        <w:rPr>
          <w:rFonts w:asciiTheme="minorHAnsi" w:hAnsiTheme="minorHAnsi"/>
        </w:rPr>
        <w:t xml:space="preserve"> is responsible for approving the budgets and shall have the sole authority to approve</w:t>
      </w:r>
      <w:r w:rsidR="00B57FEA" w:rsidRPr="001F3ED9">
        <w:rPr>
          <w:rFonts w:asciiTheme="minorHAnsi" w:hAnsiTheme="minorHAnsi"/>
        </w:rPr>
        <w:t xml:space="preserve"> policies and procedures for expense authorization</w:t>
      </w:r>
      <w:r w:rsidRPr="001F3ED9">
        <w:rPr>
          <w:rFonts w:asciiTheme="minorHAnsi" w:hAnsiTheme="minorHAnsi"/>
        </w:rPr>
        <w:t>.</w:t>
      </w:r>
    </w:p>
    <w:p w14:paraId="5572E384" w14:textId="77777777" w:rsidR="00C519B3" w:rsidRPr="00C3585A" w:rsidRDefault="00C519B3" w:rsidP="00C519B3">
      <w:pPr>
        <w:pStyle w:val="BodyText"/>
        <w:numPr>
          <w:ilvl w:val="1"/>
          <w:numId w:val="26"/>
        </w:numPr>
        <w:ind w:left="720" w:hanging="360"/>
        <w:rPr>
          <w:rFonts w:asciiTheme="minorHAnsi" w:hAnsiTheme="minorHAnsi"/>
        </w:rPr>
      </w:pPr>
      <w:r w:rsidRPr="00C3585A">
        <w:rPr>
          <w:rFonts w:asciiTheme="minorHAnsi" w:hAnsiTheme="minorHAnsi"/>
          <w:b/>
        </w:rPr>
        <w:t>Materials.</w:t>
      </w:r>
      <w:r w:rsidRPr="00C3585A">
        <w:rPr>
          <w:rFonts w:asciiTheme="minorHAnsi" w:hAnsiTheme="minorHAnsi"/>
        </w:rPr>
        <w:t xml:space="preserve"> Provide </w:t>
      </w:r>
      <w:r w:rsidR="00DD7201">
        <w:rPr>
          <w:rFonts w:asciiTheme="minorHAnsi" w:hAnsiTheme="minorHAnsi"/>
        </w:rPr>
        <w:t>NAIFA</w:t>
      </w:r>
      <w:r w:rsidRPr="00C3585A">
        <w:rPr>
          <w:rFonts w:asciiTheme="minorHAnsi" w:hAnsiTheme="minorHAnsi"/>
        </w:rPr>
        <w:t xml:space="preserve"> with information and materials available to </w:t>
      </w:r>
      <w:r w:rsidR="00E37B61" w:rsidRPr="00C3585A">
        <w:rPr>
          <w:rFonts w:asciiTheme="minorHAnsi" w:hAnsiTheme="minorHAnsi"/>
        </w:rPr>
        <w:t>CLIENT</w:t>
      </w:r>
      <w:r w:rsidRPr="00C3585A">
        <w:rPr>
          <w:rFonts w:asciiTheme="minorHAnsi" w:hAnsiTheme="minorHAnsi"/>
        </w:rPr>
        <w:t xml:space="preserve"> which might be reasonably required by </w:t>
      </w:r>
      <w:r w:rsidR="00DD7201">
        <w:rPr>
          <w:rFonts w:asciiTheme="minorHAnsi" w:hAnsiTheme="minorHAnsi"/>
        </w:rPr>
        <w:t>NAIFA</w:t>
      </w:r>
      <w:r w:rsidRPr="00C3585A">
        <w:rPr>
          <w:rFonts w:asciiTheme="minorHAnsi" w:hAnsiTheme="minorHAnsi"/>
        </w:rPr>
        <w:t xml:space="preserve"> to successfully perform its responsibilities under this agreement including policies and procedures, contracts, budgets, financial data, food and beverage history, invoices, hotel pick up reports, </w:t>
      </w:r>
      <w:r w:rsidR="00B57FEA" w:rsidRPr="00C3585A">
        <w:rPr>
          <w:rFonts w:asciiTheme="minorHAnsi" w:hAnsiTheme="minorHAnsi"/>
        </w:rPr>
        <w:t xml:space="preserve">publication templates, access to website domains, membership lists, leadership rosters, </w:t>
      </w:r>
      <w:r w:rsidRPr="00C3585A">
        <w:rPr>
          <w:rFonts w:asciiTheme="minorHAnsi" w:hAnsiTheme="minorHAnsi"/>
        </w:rPr>
        <w:t>etc.</w:t>
      </w:r>
    </w:p>
    <w:p w14:paraId="338F1619" w14:textId="77777777" w:rsidR="00133C15" w:rsidRPr="00C3585A" w:rsidRDefault="00133C15" w:rsidP="00C519B3">
      <w:pPr>
        <w:pStyle w:val="BodyText"/>
        <w:numPr>
          <w:ilvl w:val="1"/>
          <w:numId w:val="26"/>
        </w:numPr>
        <w:ind w:left="720" w:hanging="360"/>
        <w:rPr>
          <w:rFonts w:asciiTheme="minorHAnsi" w:hAnsiTheme="minorHAnsi"/>
        </w:rPr>
      </w:pPr>
      <w:r w:rsidRPr="00C3585A">
        <w:rPr>
          <w:rFonts w:asciiTheme="minorHAnsi" w:hAnsiTheme="minorHAnsi"/>
          <w:b/>
        </w:rPr>
        <w:t>Customer Relationship and Content Management System(s).</w:t>
      </w:r>
      <w:r w:rsidRPr="00C3585A">
        <w:rPr>
          <w:rFonts w:asciiTheme="minorHAnsi" w:hAnsiTheme="minorHAnsi"/>
        </w:rPr>
        <w:t xml:space="preserve"> Maintain subscriptions to a customer relationship management and content management systems with the necessary functionality necessary for </w:t>
      </w:r>
      <w:r w:rsidR="00DD7201">
        <w:rPr>
          <w:rFonts w:asciiTheme="minorHAnsi" w:hAnsiTheme="minorHAnsi"/>
        </w:rPr>
        <w:t>NAIFA</w:t>
      </w:r>
      <w:r w:rsidRPr="00C3585A">
        <w:rPr>
          <w:rFonts w:asciiTheme="minorHAnsi" w:hAnsiTheme="minorHAnsi"/>
        </w:rPr>
        <w:t xml:space="preserve"> to perform its duties under this agreement.</w:t>
      </w:r>
    </w:p>
    <w:p w14:paraId="134F7A14" w14:textId="77777777" w:rsidR="008776C0" w:rsidRPr="00C3585A" w:rsidRDefault="008776C0" w:rsidP="008776C0">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lastRenderedPageBreak/>
        <w:t>Additional Services on a Project Basis.</w:t>
      </w:r>
      <w:r w:rsidRPr="00C3585A">
        <w:rPr>
          <w:rFonts w:asciiTheme="minorHAnsi" w:hAnsiTheme="minorHAnsi"/>
        </w:rPr>
        <w:t xml:space="preserve"> To the extent mutually agreed upon by the parties, </w:t>
      </w:r>
      <w:r w:rsidR="003A18EB" w:rsidRPr="00C3585A">
        <w:rPr>
          <w:rFonts w:asciiTheme="minorHAnsi" w:hAnsiTheme="minorHAnsi"/>
        </w:rPr>
        <w:t xml:space="preserve">including any additional fees associated with the additional work, </w:t>
      </w:r>
      <w:r w:rsidR="00DD7201">
        <w:rPr>
          <w:rFonts w:asciiTheme="minorHAnsi" w:hAnsiTheme="minorHAnsi"/>
        </w:rPr>
        <w:t>NAIFA</w:t>
      </w:r>
      <w:r w:rsidRPr="00C3585A">
        <w:rPr>
          <w:rFonts w:asciiTheme="minorHAnsi" w:hAnsiTheme="minorHAnsi"/>
        </w:rPr>
        <w:t xml:space="preserve"> shall provide additional services to </w:t>
      </w:r>
      <w:r w:rsidR="00E37B61" w:rsidRPr="00C3585A">
        <w:rPr>
          <w:rFonts w:asciiTheme="minorHAnsi" w:hAnsiTheme="minorHAnsi"/>
        </w:rPr>
        <w:t>CLIENT</w:t>
      </w:r>
      <w:r w:rsidRPr="00C3585A">
        <w:rPr>
          <w:rFonts w:asciiTheme="minorHAnsi" w:hAnsiTheme="minorHAnsi"/>
        </w:rPr>
        <w:t xml:space="preserve"> upon receipt of a written request from the </w:t>
      </w:r>
      <w:r w:rsidR="00E37B61" w:rsidRPr="00C3585A">
        <w:rPr>
          <w:rFonts w:asciiTheme="minorHAnsi" w:hAnsiTheme="minorHAnsi"/>
        </w:rPr>
        <w:t>CLIENT</w:t>
      </w:r>
      <w:r w:rsidRPr="00C3585A">
        <w:rPr>
          <w:rFonts w:asciiTheme="minorHAnsi" w:hAnsiTheme="minorHAnsi"/>
        </w:rPr>
        <w:t xml:space="preserve"> president or such other authorized representative designated in writing by the board of directors.</w:t>
      </w:r>
    </w:p>
    <w:p w14:paraId="6B0AFF32" w14:textId="77777777" w:rsidR="00C519B3" w:rsidRPr="00C3585A" w:rsidRDefault="00C519B3" w:rsidP="008776C0">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Fees.</w:t>
      </w:r>
      <w:r w:rsidRPr="00C3585A">
        <w:rPr>
          <w:rFonts w:asciiTheme="minorHAnsi" w:hAnsiTheme="minorHAnsi"/>
        </w:rPr>
        <w:t xml:space="preserve"> The following fees shall be paid in accordance with the payment terms outlined later in this agreement.</w:t>
      </w:r>
    </w:p>
    <w:p w14:paraId="1FED0845" w14:textId="2C43D56F" w:rsidR="00C519B3" w:rsidRPr="004B78E2" w:rsidRDefault="00C519B3" w:rsidP="004B78E2">
      <w:pPr>
        <w:pStyle w:val="BodyText"/>
        <w:numPr>
          <w:ilvl w:val="1"/>
          <w:numId w:val="27"/>
        </w:numPr>
        <w:ind w:left="720" w:hanging="360"/>
        <w:rPr>
          <w:rFonts w:asciiTheme="minorHAnsi" w:hAnsiTheme="minorHAnsi"/>
        </w:rPr>
      </w:pPr>
      <w:r w:rsidRPr="008048CE">
        <w:rPr>
          <w:rFonts w:asciiTheme="minorHAnsi" w:hAnsiTheme="minorHAnsi"/>
          <w:b/>
        </w:rPr>
        <w:t>Management Fee</w:t>
      </w:r>
      <w:r w:rsidR="004B78E2" w:rsidRPr="008048CE">
        <w:rPr>
          <w:rFonts w:asciiTheme="minorHAnsi" w:hAnsiTheme="minorHAnsi"/>
          <w:b/>
        </w:rPr>
        <w:t xml:space="preserve">. </w:t>
      </w:r>
      <w:r w:rsidR="004B78E2" w:rsidRPr="008048CE">
        <w:rPr>
          <w:rFonts w:asciiTheme="minorHAnsi" w:hAnsiTheme="minorHAnsi"/>
        </w:rPr>
        <w:t xml:space="preserve">For the services outlined in this agreement, CLIENT shall pay NAIFA an annual fee equal to the greater of </w:t>
      </w:r>
      <w:r w:rsidR="00705425">
        <w:rPr>
          <w:rFonts w:asciiTheme="minorHAnsi" w:hAnsiTheme="minorHAnsi"/>
        </w:rPr>
        <w:t>$</w:t>
      </w:r>
      <w:r w:rsidR="0066205F" w:rsidRPr="0066205F">
        <w:rPr>
          <w:rFonts w:asciiTheme="minorHAnsi" w:hAnsiTheme="minorHAnsi"/>
          <w:highlight w:val="yellow"/>
        </w:rPr>
        <w:t>FEE</w:t>
      </w:r>
      <w:r w:rsidR="004B78E2" w:rsidRPr="008048CE">
        <w:rPr>
          <w:rFonts w:asciiTheme="minorHAnsi" w:hAnsiTheme="minorHAnsi"/>
        </w:rPr>
        <w:t xml:space="preserve"> or </w:t>
      </w:r>
      <w:r w:rsidR="0066205F" w:rsidRPr="0066205F">
        <w:rPr>
          <w:rFonts w:asciiTheme="minorHAnsi" w:hAnsiTheme="minorHAnsi"/>
          <w:highlight w:val="yellow"/>
        </w:rPr>
        <w:t>##</w:t>
      </w:r>
      <w:r w:rsidR="004B78E2" w:rsidRPr="008933DD">
        <w:rPr>
          <w:rFonts w:asciiTheme="minorHAnsi" w:hAnsiTheme="minorHAnsi"/>
        </w:rPr>
        <w:t xml:space="preserve"> percent</w:t>
      </w:r>
      <w:r w:rsidR="004B78E2" w:rsidRPr="008048CE">
        <w:rPr>
          <w:rFonts w:asciiTheme="minorHAnsi" w:hAnsiTheme="minorHAnsi"/>
        </w:rPr>
        <w:t xml:space="preserve"> of gross revenue from dues and chapter activities, excluding revenues generated from</w:t>
      </w:r>
      <w:r w:rsidR="000557FC">
        <w:rPr>
          <w:rFonts w:asciiTheme="minorHAnsi" w:hAnsiTheme="minorHAnsi"/>
        </w:rPr>
        <w:t xml:space="preserve"> PAC political contributions</w:t>
      </w:r>
      <w:r w:rsidR="009F45B5">
        <w:rPr>
          <w:rFonts w:asciiTheme="minorHAnsi" w:hAnsiTheme="minorHAnsi"/>
        </w:rPr>
        <w:t xml:space="preserve">, affiliate transfers, charitable events, and </w:t>
      </w:r>
      <w:r w:rsidR="000557FC">
        <w:rPr>
          <w:rFonts w:asciiTheme="minorHAnsi" w:hAnsiTheme="minorHAnsi"/>
        </w:rPr>
        <w:t>investment income</w:t>
      </w:r>
      <w:r w:rsidR="008A3178" w:rsidRPr="004B78E2">
        <w:rPr>
          <w:rFonts w:asciiTheme="minorHAnsi" w:hAnsiTheme="minorHAnsi"/>
        </w:rPr>
        <w:t>.</w:t>
      </w:r>
    </w:p>
    <w:p w14:paraId="22C636AF" w14:textId="77777777" w:rsidR="001027C2" w:rsidRPr="00C3585A" w:rsidRDefault="00CA787E" w:rsidP="001027C2">
      <w:pPr>
        <w:pStyle w:val="BodyText"/>
        <w:numPr>
          <w:ilvl w:val="1"/>
          <w:numId w:val="27"/>
        </w:numPr>
        <w:ind w:left="720" w:hanging="360"/>
        <w:rPr>
          <w:rFonts w:asciiTheme="minorHAnsi" w:hAnsiTheme="minorHAnsi"/>
        </w:rPr>
      </w:pPr>
      <w:bookmarkStart w:id="2" w:name="OLE_LINK2"/>
      <w:r w:rsidRPr="001027C2">
        <w:rPr>
          <w:rFonts w:asciiTheme="minorHAnsi" w:hAnsiTheme="minorHAnsi"/>
          <w:b/>
        </w:rPr>
        <w:t>Graphic Design</w:t>
      </w:r>
      <w:r w:rsidR="00E1493D" w:rsidRPr="001027C2">
        <w:rPr>
          <w:rFonts w:asciiTheme="minorHAnsi" w:hAnsiTheme="minorHAnsi"/>
          <w:b/>
        </w:rPr>
        <w:t xml:space="preserve"> Fees. </w:t>
      </w:r>
      <w:r w:rsidR="00DD7201" w:rsidRPr="001027C2">
        <w:rPr>
          <w:rFonts w:asciiTheme="minorHAnsi" w:hAnsiTheme="minorHAnsi"/>
        </w:rPr>
        <w:t>NAIFA</w:t>
      </w:r>
      <w:r w:rsidR="00E1493D" w:rsidRPr="001027C2">
        <w:rPr>
          <w:rFonts w:asciiTheme="minorHAnsi" w:hAnsiTheme="minorHAnsi"/>
        </w:rPr>
        <w:t xml:space="preserve"> is not a graphics house or typesetting service. From time to time, we may have personnel on staff with desktop publishing and graphic design capabilities. When we do produce graphics internally, fair and reasonable charges that are reflective of rat</w:t>
      </w:r>
      <w:r w:rsidRPr="001027C2">
        <w:rPr>
          <w:rFonts w:asciiTheme="minorHAnsi" w:hAnsiTheme="minorHAnsi"/>
        </w:rPr>
        <w:t>e</w:t>
      </w:r>
      <w:r w:rsidR="00E1493D" w:rsidRPr="001027C2">
        <w:rPr>
          <w:rFonts w:asciiTheme="minorHAnsi" w:hAnsiTheme="minorHAnsi"/>
        </w:rPr>
        <w:t>s generally prevailing in the area for such services will be billed</w:t>
      </w:r>
      <w:bookmarkEnd w:id="2"/>
      <w:r w:rsidR="001027C2">
        <w:rPr>
          <w:rFonts w:asciiTheme="minorHAnsi" w:hAnsiTheme="minorHAnsi"/>
        </w:rPr>
        <w:t>, with fees associated with these services included in the annual operating budget approved by the CLIENT.</w:t>
      </w:r>
    </w:p>
    <w:p w14:paraId="292CA2E1" w14:textId="77777777" w:rsidR="00C519B3" w:rsidRPr="001027C2" w:rsidRDefault="00C519B3" w:rsidP="008776C0">
      <w:pPr>
        <w:pStyle w:val="BodyText"/>
        <w:numPr>
          <w:ilvl w:val="0"/>
          <w:numId w:val="3"/>
        </w:numPr>
        <w:tabs>
          <w:tab w:val="clear" w:pos="0"/>
          <w:tab w:val="num" w:pos="-2430"/>
        </w:tabs>
        <w:ind w:left="360" w:hanging="360"/>
        <w:rPr>
          <w:rFonts w:asciiTheme="minorHAnsi" w:hAnsiTheme="minorHAnsi"/>
          <w:b/>
        </w:rPr>
      </w:pPr>
      <w:r w:rsidRPr="001027C2">
        <w:rPr>
          <w:rFonts w:asciiTheme="minorHAnsi" w:hAnsiTheme="minorHAnsi"/>
          <w:b/>
        </w:rPr>
        <w:t xml:space="preserve">Out of Pocket and Direct Expenses. </w:t>
      </w:r>
    </w:p>
    <w:p w14:paraId="30715A45" w14:textId="77777777" w:rsidR="00C519B3" w:rsidRPr="00C3585A" w:rsidRDefault="00C519B3" w:rsidP="003A18EB">
      <w:pPr>
        <w:pStyle w:val="BodyText"/>
        <w:numPr>
          <w:ilvl w:val="1"/>
          <w:numId w:val="28"/>
        </w:numPr>
        <w:ind w:left="720" w:hanging="360"/>
        <w:rPr>
          <w:rFonts w:asciiTheme="minorHAnsi" w:hAnsiTheme="minorHAnsi"/>
        </w:rPr>
      </w:pPr>
      <w:r w:rsidRPr="00C3585A">
        <w:rPr>
          <w:rFonts w:asciiTheme="minorHAnsi" w:hAnsiTheme="minorHAnsi"/>
          <w:b/>
        </w:rPr>
        <w:t>Direct Expenses.</w:t>
      </w:r>
      <w:r w:rsidRPr="00C3585A">
        <w:rPr>
          <w:rFonts w:asciiTheme="minorHAnsi" w:hAnsiTheme="minorHAnsi"/>
        </w:rPr>
        <w:t xml:space="preserve"> </w:t>
      </w:r>
      <w:r w:rsidR="00E37B61" w:rsidRPr="00C3585A">
        <w:rPr>
          <w:rFonts w:asciiTheme="minorHAnsi" w:hAnsiTheme="minorHAnsi"/>
        </w:rPr>
        <w:t>CLIENT</w:t>
      </w:r>
      <w:r w:rsidRPr="00C3585A">
        <w:rPr>
          <w:rFonts w:asciiTheme="minorHAnsi" w:hAnsiTheme="minorHAnsi"/>
        </w:rPr>
        <w:t xml:space="preserve"> will be billed directly by vendors and remit payment directly to vendors for all direct expenses. </w:t>
      </w:r>
    </w:p>
    <w:p w14:paraId="07A0DC51" w14:textId="77777777" w:rsidR="00C519B3" w:rsidRPr="00C3585A" w:rsidRDefault="00C519B3" w:rsidP="00CA787E">
      <w:pPr>
        <w:pStyle w:val="BodyText"/>
        <w:numPr>
          <w:ilvl w:val="1"/>
          <w:numId w:val="28"/>
        </w:numPr>
        <w:ind w:left="720" w:hanging="360"/>
        <w:rPr>
          <w:rFonts w:asciiTheme="minorHAnsi" w:hAnsiTheme="minorHAnsi"/>
        </w:rPr>
      </w:pPr>
      <w:r w:rsidRPr="00C3585A">
        <w:rPr>
          <w:rFonts w:asciiTheme="minorHAnsi" w:hAnsiTheme="minorHAnsi"/>
          <w:b/>
        </w:rPr>
        <w:t xml:space="preserve">Out of Pocket Expenses Incurred by </w:t>
      </w:r>
      <w:r w:rsidR="00DD7201">
        <w:rPr>
          <w:rFonts w:asciiTheme="minorHAnsi" w:hAnsiTheme="minorHAnsi"/>
          <w:b/>
        </w:rPr>
        <w:t>NAIFA</w:t>
      </w:r>
      <w:r w:rsidRPr="00C3585A">
        <w:rPr>
          <w:rFonts w:asciiTheme="minorHAnsi" w:hAnsiTheme="minorHAnsi"/>
          <w:b/>
        </w:rPr>
        <w:t>.</w:t>
      </w:r>
      <w:r w:rsidRPr="00C3585A">
        <w:rPr>
          <w:rFonts w:asciiTheme="minorHAnsi" w:hAnsiTheme="minorHAnsi"/>
        </w:rPr>
        <w:t xml:space="preserve"> </w:t>
      </w:r>
      <w:r w:rsidR="00E37B61" w:rsidRPr="00C3585A">
        <w:rPr>
          <w:rFonts w:asciiTheme="minorHAnsi" w:hAnsiTheme="minorHAnsi"/>
        </w:rPr>
        <w:t>CLIENT</w:t>
      </w:r>
      <w:r w:rsidRPr="00C3585A">
        <w:rPr>
          <w:rFonts w:asciiTheme="minorHAnsi" w:hAnsiTheme="minorHAnsi"/>
        </w:rPr>
        <w:t xml:space="preserve"> shall be billed for and reimburse </w:t>
      </w:r>
      <w:r w:rsidR="00DD7201">
        <w:rPr>
          <w:rFonts w:asciiTheme="minorHAnsi" w:hAnsiTheme="minorHAnsi"/>
        </w:rPr>
        <w:t>NAIFA</w:t>
      </w:r>
      <w:r w:rsidRPr="00C3585A">
        <w:rPr>
          <w:rFonts w:asciiTheme="minorHAnsi" w:hAnsiTheme="minorHAnsi"/>
        </w:rPr>
        <w:t xml:space="preserve"> for out of pocket expenses actually and reasonably incurred by </w:t>
      </w:r>
      <w:r w:rsidR="00DD7201">
        <w:rPr>
          <w:rFonts w:asciiTheme="minorHAnsi" w:hAnsiTheme="minorHAnsi"/>
        </w:rPr>
        <w:t>NAIFA</w:t>
      </w:r>
      <w:r w:rsidRPr="00C3585A">
        <w:rPr>
          <w:rFonts w:asciiTheme="minorHAnsi" w:hAnsiTheme="minorHAnsi"/>
        </w:rPr>
        <w:t xml:space="preserve">. Out of pocket expenses are over and above fees for management services. Out of pocket expenses are subject to the payment terms outlined later in this agreement. </w:t>
      </w:r>
    </w:p>
    <w:p w14:paraId="4130BB56" w14:textId="77777777" w:rsidR="00C519B3" w:rsidRPr="00C3585A" w:rsidRDefault="00C519B3" w:rsidP="00C519B3">
      <w:pPr>
        <w:pStyle w:val="BodyText"/>
        <w:numPr>
          <w:ilvl w:val="0"/>
          <w:numId w:val="11"/>
        </w:numPr>
        <w:tabs>
          <w:tab w:val="left" w:pos="1080"/>
        </w:tabs>
        <w:rPr>
          <w:rFonts w:asciiTheme="minorHAnsi" w:hAnsiTheme="minorHAnsi"/>
        </w:rPr>
      </w:pPr>
      <w:r w:rsidRPr="00C3585A">
        <w:rPr>
          <w:rFonts w:asciiTheme="minorHAnsi" w:hAnsiTheme="minorHAnsi"/>
        </w:rPr>
        <w:t>Mileage will be reimbursed at the prevailing IRS mileage rate.</w:t>
      </w:r>
    </w:p>
    <w:p w14:paraId="058F96A8" w14:textId="77777777" w:rsidR="00C519B3" w:rsidRPr="00C3585A" w:rsidRDefault="00C519B3" w:rsidP="00C519B3">
      <w:pPr>
        <w:pStyle w:val="BodyText"/>
        <w:numPr>
          <w:ilvl w:val="0"/>
          <w:numId w:val="11"/>
        </w:numPr>
        <w:tabs>
          <w:tab w:val="left" w:pos="1080"/>
        </w:tabs>
        <w:rPr>
          <w:rFonts w:asciiTheme="minorHAnsi" w:hAnsiTheme="minorHAnsi"/>
        </w:rPr>
      </w:pPr>
      <w:r w:rsidRPr="00C3585A">
        <w:rPr>
          <w:rFonts w:asciiTheme="minorHAnsi" w:hAnsiTheme="minorHAnsi"/>
        </w:rPr>
        <w:t>Other out of pocket expenses will be reimbursed at actual cost including parking</w:t>
      </w:r>
      <w:r w:rsidR="002778FB" w:rsidRPr="00C3585A">
        <w:rPr>
          <w:rFonts w:asciiTheme="minorHAnsi" w:hAnsiTheme="minorHAnsi"/>
        </w:rPr>
        <w:t>, airport parking at daily rates</w:t>
      </w:r>
      <w:r w:rsidRPr="00C3585A">
        <w:rPr>
          <w:rFonts w:asciiTheme="minorHAnsi" w:hAnsiTheme="minorHAnsi"/>
        </w:rPr>
        <w:t>, valet parking tips, metro transit costs, postage,</w:t>
      </w:r>
      <w:r w:rsidR="00C42FCC">
        <w:rPr>
          <w:rFonts w:asciiTheme="minorHAnsi" w:hAnsiTheme="minorHAnsi"/>
        </w:rPr>
        <w:t xml:space="preserve"> supplies, copies,</w:t>
      </w:r>
      <w:r w:rsidRPr="00C3585A">
        <w:rPr>
          <w:rFonts w:asciiTheme="minorHAnsi" w:hAnsiTheme="minorHAnsi"/>
        </w:rPr>
        <w:t xml:space="preserve"> express delivery and courier expenses, </w:t>
      </w:r>
      <w:r w:rsidR="002778FB" w:rsidRPr="00C3585A">
        <w:rPr>
          <w:rFonts w:asciiTheme="minorHAnsi" w:hAnsiTheme="minorHAnsi"/>
        </w:rPr>
        <w:t xml:space="preserve">monthly fees for a dedicated telephone number and custom voicemail, coach </w:t>
      </w:r>
      <w:r w:rsidRPr="00C3585A">
        <w:rPr>
          <w:rFonts w:asciiTheme="minorHAnsi" w:hAnsiTheme="minorHAnsi"/>
        </w:rPr>
        <w:t xml:space="preserve">airfare, hotel, car rental, cab fare, meals and other expenses incurred by </w:t>
      </w:r>
      <w:r w:rsidR="00DD7201">
        <w:rPr>
          <w:rFonts w:asciiTheme="minorHAnsi" w:hAnsiTheme="minorHAnsi"/>
        </w:rPr>
        <w:t>NAIFA</w:t>
      </w:r>
      <w:r w:rsidRPr="00C3585A">
        <w:rPr>
          <w:rFonts w:asciiTheme="minorHAnsi" w:hAnsiTheme="minorHAnsi"/>
        </w:rPr>
        <w:t xml:space="preserve"> at </w:t>
      </w:r>
      <w:r w:rsidR="00E37B61" w:rsidRPr="00C3585A">
        <w:rPr>
          <w:rFonts w:asciiTheme="minorHAnsi" w:hAnsiTheme="minorHAnsi"/>
        </w:rPr>
        <w:t>CLIENT</w:t>
      </w:r>
      <w:r w:rsidRPr="00C3585A">
        <w:rPr>
          <w:rFonts w:asciiTheme="minorHAnsi" w:hAnsiTheme="minorHAnsi"/>
        </w:rPr>
        <w:t>’s request</w:t>
      </w:r>
      <w:r w:rsidR="00C42FCC">
        <w:rPr>
          <w:rFonts w:asciiTheme="minorHAnsi" w:hAnsiTheme="minorHAnsi"/>
        </w:rPr>
        <w:t xml:space="preserve"> or on their behalf</w:t>
      </w:r>
      <w:r w:rsidRPr="00C3585A">
        <w:rPr>
          <w:rFonts w:asciiTheme="minorHAnsi" w:hAnsiTheme="minorHAnsi"/>
        </w:rPr>
        <w:t>.</w:t>
      </w:r>
    </w:p>
    <w:p w14:paraId="70935849" w14:textId="77777777" w:rsidR="00C519B3" w:rsidRPr="00C3585A" w:rsidRDefault="00C519B3" w:rsidP="008776C0">
      <w:pPr>
        <w:pStyle w:val="BodyText"/>
        <w:numPr>
          <w:ilvl w:val="0"/>
          <w:numId w:val="3"/>
        </w:numPr>
        <w:tabs>
          <w:tab w:val="clear" w:pos="0"/>
          <w:tab w:val="num" w:pos="-2430"/>
        </w:tabs>
        <w:ind w:left="360" w:hanging="360"/>
        <w:rPr>
          <w:rFonts w:asciiTheme="minorHAnsi" w:hAnsiTheme="minorHAnsi"/>
          <w:b/>
        </w:rPr>
      </w:pPr>
      <w:r w:rsidRPr="00C3585A">
        <w:rPr>
          <w:rFonts w:asciiTheme="minorHAnsi" w:hAnsiTheme="minorHAnsi"/>
          <w:b/>
        </w:rPr>
        <w:t xml:space="preserve">Payment Terms. </w:t>
      </w:r>
    </w:p>
    <w:p w14:paraId="5FAEDDA1" w14:textId="70FF8859" w:rsidR="007422F5" w:rsidRDefault="00C519B3" w:rsidP="003A18EB">
      <w:pPr>
        <w:pStyle w:val="BodyText"/>
        <w:numPr>
          <w:ilvl w:val="1"/>
          <w:numId w:val="29"/>
        </w:numPr>
        <w:ind w:left="720" w:hanging="360"/>
        <w:rPr>
          <w:rFonts w:asciiTheme="minorHAnsi" w:hAnsiTheme="minorHAnsi"/>
        </w:rPr>
      </w:pPr>
      <w:r w:rsidRPr="00C3585A">
        <w:rPr>
          <w:rFonts w:asciiTheme="minorHAnsi" w:hAnsiTheme="minorHAnsi"/>
          <w:b/>
        </w:rPr>
        <w:t>Management Fee.</w:t>
      </w:r>
      <w:r w:rsidRPr="00C3585A">
        <w:rPr>
          <w:rFonts w:asciiTheme="minorHAnsi" w:hAnsiTheme="minorHAnsi"/>
        </w:rPr>
        <w:t xml:space="preserve"> </w:t>
      </w:r>
      <w:r w:rsidR="00F422B9" w:rsidRPr="00C3585A">
        <w:rPr>
          <w:rFonts w:asciiTheme="minorHAnsi" w:hAnsiTheme="minorHAnsi"/>
        </w:rPr>
        <w:t xml:space="preserve">A monthly draw equal to 1/12 </w:t>
      </w:r>
      <w:r w:rsidR="00F422B9" w:rsidRPr="004C2387">
        <w:rPr>
          <w:rFonts w:asciiTheme="minorHAnsi" w:hAnsiTheme="minorHAnsi"/>
        </w:rPr>
        <w:t xml:space="preserve">of the estimated annual management fee will be due in advance on the first day of each calendar month. The estimated management fee on which the draw is based shall be the greater of </w:t>
      </w:r>
      <w:r w:rsidR="0066205F">
        <w:rPr>
          <w:rFonts w:asciiTheme="minorHAnsi" w:hAnsiTheme="minorHAnsi"/>
        </w:rPr>
        <w:t>$</w:t>
      </w:r>
      <w:r w:rsidR="0066205F" w:rsidRPr="0066205F">
        <w:rPr>
          <w:rFonts w:asciiTheme="minorHAnsi" w:hAnsiTheme="minorHAnsi"/>
          <w:highlight w:val="yellow"/>
        </w:rPr>
        <w:t>FEE</w:t>
      </w:r>
      <w:r w:rsidR="0066205F" w:rsidRPr="008048CE">
        <w:rPr>
          <w:rFonts w:asciiTheme="minorHAnsi" w:hAnsiTheme="minorHAnsi"/>
        </w:rPr>
        <w:t xml:space="preserve"> or </w:t>
      </w:r>
      <w:r w:rsidR="0066205F" w:rsidRPr="0066205F">
        <w:rPr>
          <w:rFonts w:asciiTheme="minorHAnsi" w:hAnsiTheme="minorHAnsi"/>
          <w:highlight w:val="yellow"/>
        </w:rPr>
        <w:t>#</w:t>
      </w:r>
      <w:proofErr w:type="gramStart"/>
      <w:r w:rsidR="0066205F" w:rsidRPr="0066205F">
        <w:rPr>
          <w:rFonts w:asciiTheme="minorHAnsi" w:hAnsiTheme="minorHAnsi"/>
          <w:highlight w:val="yellow"/>
        </w:rPr>
        <w:t>#</w:t>
      </w:r>
      <w:r w:rsidR="0066205F" w:rsidRPr="008933DD">
        <w:rPr>
          <w:rFonts w:asciiTheme="minorHAnsi" w:hAnsiTheme="minorHAnsi"/>
        </w:rPr>
        <w:t xml:space="preserve"> </w:t>
      </w:r>
      <w:r w:rsidR="00F422B9" w:rsidRPr="004C2387">
        <w:rPr>
          <w:rFonts w:asciiTheme="minorHAnsi" w:hAnsiTheme="minorHAnsi"/>
        </w:rPr>
        <w:t xml:space="preserve"> percent</w:t>
      </w:r>
      <w:proofErr w:type="gramEnd"/>
      <w:r w:rsidR="00F422B9" w:rsidRPr="004C2387">
        <w:rPr>
          <w:rFonts w:asciiTheme="minorHAnsi" w:hAnsiTheme="minorHAnsi"/>
        </w:rPr>
        <w:t xml:space="preserve"> of the preceding year's management fee. Within 60 days of the close </w:t>
      </w:r>
      <w:r w:rsidR="00F422B9" w:rsidRPr="004C2387">
        <w:rPr>
          <w:rFonts w:asciiTheme="minorHAnsi" w:hAnsiTheme="minorHAnsi"/>
        </w:rPr>
        <w:lastRenderedPageBreak/>
        <w:t xml:space="preserve">of the fiscal year, </w:t>
      </w:r>
      <w:r w:rsidR="00F422B9">
        <w:rPr>
          <w:rFonts w:asciiTheme="minorHAnsi" w:hAnsiTheme="minorHAnsi"/>
        </w:rPr>
        <w:t>NAIFA</w:t>
      </w:r>
      <w:r w:rsidR="00F422B9" w:rsidRPr="004C2387">
        <w:rPr>
          <w:rFonts w:asciiTheme="minorHAnsi" w:hAnsiTheme="minorHAnsi"/>
        </w:rPr>
        <w:t xml:space="preserve"> will be due the balance of any management fees </w:t>
      </w:r>
      <w:r w:rsidR="00F422B9">
        <w:rPr>
          <w:rFonts w:asciiTheme="minorHAnsi" w:hAnsiTheme="minorHAnsi"/>
        </w:rPr>
        <w:t>in excess of</w:t>
      </w:r>
      <w:r w:rsidR="00F422B9" w:rsidRPr="004C2387">
        <w:rPr>
          <w:rFonts w:asciiTheme="minorHAnsi" w:hAnsiTheme="minorHAnsi"/>
        </w:rPr>
        <w:t xml:space="preserve"> those collected throughout the year and, within 60 days of the close of the fiscal year, </w:t>
      </w:r>
      <w:r w:rsidR="00F422B9">
        <w:rPr>
          <w:rFonts w:asciiTheme="minorHAnsi" w:hAnsiTheme="minorHAnsi"/>
        </w:rPr>
        <w:t>CLIENT</w:t>
      </w:r>
      <w:r w:rsidR="00F422B9" w:rsidRPr="004C2387">
        <w:rPr>
          <w:rFonts w:asciiTheme="minorHAnsi" w:hAnsiTheme="minorHAnsi"/>
        </w:rPr>
        <w:t xml:space="preserve"> will be due a refund of any overpayment of management fees paid throughout</w:t>
      </w:r>
      <w:r w:rsidR="008048CE" w:rsidRPr="004C2387">
        <w:rPr>
          <w:rFonts w:asciiTheme="minorHAnsi" w:hAnsiTheme="minorHAnsi"/>
        </w:rPr>
        <w:t xml:space="preserve"> the year.</w:t>
      </w:r>
    </w:p>
    <w:p w14:paraId="52796618" w14:textId="77777777" w:rsidR="00E1493D" w:rsidRPr="00C3585A" w:rsidRDefault="00CA787E" w:rsidP="00CA787E">
      <w:pPr>
        <w:pStyle w:val="BodyText"/>
        <w:numPr>
          <w:ilvl w:val="1"/>
          <w:numId w:val="29"/>
        </w:numPr>
        <w:ind w:left="720" w:hanging="360"/>
        <w:rPr>
          <w:rFonts w:asciiTheme="minorHAnsi" w:hAnsiTheme="minorHAnsi"/>
        </w:rPr>
      </w:pPr>
      <w:r w:rsidRPr="00C3585A">
        <w:rPr>
          <w:rFonts w:asciiTheme="minorHAnsi" w:hAnsiTheme="minorHAnsi"/>
          <w:b/>
        </w:rPr>
        <w:t>Graphic Design</w:t>
      </w:r>
      <w:r w:rsidR="00E1493D" w:rsidRPr="00C3585A">
        <w:rPr>
          <w:rFonts w:asciiTheme="minorHAnsi" w:hAnsiTheme="minorHAnsi"/>
          <w:b/>
        </w:rPr>
        <w:t xml:space="preserve"> Fees.</w:t>
      </w:r>
      <w:r w:rsidR="00E1493D" w:rsidRPr="00C3585A">
        <w:rPr>
          <w:rFonts w:asciiTheme="minorHAnsi" w:hAnsiTheme="minorHAnsi"/>
        </w:rPr>
        <w:t xml:space="preserve"> Fees for </w:t>
      </w:r>
      <w:r w:rsidRPr="00C3585A">
        <w:rPr>
          <w:rFonts w:asciiTheme="minorHAnsi" w:hAnsiTheme="minorHAnsi"/>
        </w:rPr>
        <w:t xml:space="preserve">graphic design </w:t>
      </w:r>
      <w:r w:rsidR="00E1493D" w:rsidRPr="00C3585A">
        <w:rPr>
          <w:rFonts w:asciiTheme="minorHAnsi" w:hAnsiTheme="minorHAnsi"/>
        </w:rPr>
        <w:t>services performed</w:t>
      </w:r>
      <w:r w:rsidRPr="00C3585A">
        <w:rPr>
          <w:rFonts w:asciiTheme="minorHAnsi" w:hAnsiTheme="minorHAnsi"/>
        </w:rPr>
        <w:t xml:space="preserve"> for </w:t>
      </w:r>
      <w:r w:rsidR="00E37B61" w:rsidRPr="00C3585A">
        <w:rPr>
          <w:rFonts w:asciiTheme="minorHAnsi" w:hAnsiTheme="minorHAnsi"/>
        </w:rPr>
        <w:t>CLIENT</w:t>
      </w:r>
      <w:r w:rsidRPr="00C3585A">
        <w:rPr>
          <w:rFonts w:asciiTheme="minorHAnsi" w:hAnsiTheme="minorHAnsi"/>
        </w:rPr>
        <w:t xml:space="preserve"> will be due within 15 days of receipt of invoice.</w:t>
      </w:r>
    </w:p>
    <w:p w14:paraId="164E832F" w14:textId="77777777" w:rsidR="00C519B3" w:rsidRPr="00C3585A" w:rsidRDefault="00C519B3" w:rsidP="00CA787E">
      <w:pPr>
        <w:pStyle w:val="BodyText"/>
        <w:numPr>
          <w:ilvl w:val="1"/>
          <w:numId w:val="29"/>
        </w:numPr>
        <w:ind w:left="720" w:hanging="360"/>
        <w:rPr>
          <w:rFonts w:asciiTheme="minorHAnsi" w:hAnsiTheme="minorHAnsi"/>
        </w:rPr>
      </w:pPr>
      <w:r w:rsidRPr="00C3585A">
        <w:rPr>
          <w:rFonts w:asciiTheme="minorHAnsi" w:hAnsiTheme="minorHAnsi"/>
          <w:b/>
        </w:rPr>
        <w:t>Out of Pocket Expenses.</w:t>
      </w:r>
      <w:r w:rsidRPr="00C3585A">
        <w:rPr>
          <w:rFonts w:asciiTheme="minorHAnsi" w:hAnsiTheme="minorHAnsi"/>
        </w:rPr>
        <w:t xml:space="preserve"> Payment for out of pocket expenses shall be due within 15 days of receipt of invoice.</w:t>
      </w:r>
    </w:p>
    <w:p w14:paraId="7046B7C8" w14:textId="77777777" w:rsidR="000011E2" w:rsidRPr="006E43FB" w:rsidRDefault="000011E2" w:rsidP="000011E2">
      <w:pPr>
        <w:pStyle w:val="BodyText"/>
        <w:numPr>
          <w:ilvl w:val="0"/>
          <w:numId w:val="3"/>
        </w:numPr>
        <w:tabs>
          <w:tab w:val="clear" w:pos="0"/>
          <w:tab w:val="num" w:pos="-2430"/>
        </w:tabs>
        <w:ind w:left="360" w:hanging="360"/>
        <w:rPr>
          <w:rFonts w:asciiTheme="minorHAnsi" w:hAnsiTheme="minorHAnsi"/>
          <w:bCs/>
        </w:rPr>
      </w:pPr>
      <w:r w:rsidRPr="006E43FB">
        <w:rPr>
          <w:rFonts w:asciiTheme="minorHAnsi" w:hAnsiTheme="minorHAnsi"/>
          <w:b/>
        </w:rPr>
        <w:t xml:space="preserve">Meeting Planner Incentives. </w:t>
      </w:r>
      <w:r w:rsidRPr="006E43FB">
        <w:rPr>
          <w:rFonts w:asciiTheme="minorHAnsi" w:hAnsiTheme="minorHAnsi"/>
          <w:bCs/>
        </w:rPr>
        <w:t>For any meeting planned by NAIFA for the CLIENT, NAIFA is authorized to negotiate with the hotel to receive a commission and meeting planner incentives (points) from the hotel for total room nights booked by meeting attendees.</w:t>
      </w:r>
    </w:p>
    <w:p w14:paraId="17B28A54" w14:textId="77777777" w:rsidR="00E1493D" w:rsidRPr="008A3178" w:rsidRDefault="00E1493D" w:rsidP="008A3178">
      <w:pPr>
        <w:pStyle w:val="BodyText"/>
        <w:numPr>
          <w:ilvl w:val="0"/>
          <w:numId w:val="3"/>
        </w:numPr>
        <w:tabs>
          <w:tab w:val="clear" w:pos="0"/>
          <w:tab w:val="num" w:pos="-2430"/>
        </w:tabs>
        <w:ind w:left="360" w:hanging="360"/>
        <w:rPr>
          <w:rFonts w:asciiTheme="minorHAnsi" w:hAnsiTheme="minorHAnsi"/>
        </w:rPr>
      </w:pPr>
      <w:r w:rsidRPr="008A3178">
        <w:rPr>
          <w:rFonts w:asciiTheme="minorHAnsi" w:hAnsiTheme="minorHAnsi"/>
          <w:b/>
        </w:rPr>
        <w:t>Other Royalties.</w:t>
      </w:r>
      <w:r w:rsidRPr="008A3178">
        <w:rPr>
          <w:rFonts w:asciiTheme="minorHAnsi" w:hAnsiTheme="minorHAnsi"/>
        </w:rPr>
        <w:t xml:space="preserve"> </w:t>
      </w:r>
      <w:r w:rsidR="00DD7201" w:rsidRPr="008A3178">
        <w:rPr>
          <w:rFonts w:asciiTheme="minorHAnsi" w:hAnsiTheme="minorHAnsi"/>
        </w:rPr>
        <w:t>NAIFA</w:t>
      </w:r>
      <w:r w:rsidRPr="008A3178">
        <w:rPr>
          <w:rFonts w:asciiTheme="minorHAnsi" w:hAnsiTheme="minorHAnsi"/>
        </w:rPr>
        <w:t xml:space="preserve"> fully discloses any royalty agreements it has with vendors that may from time to time perform services for its management clients. Under no circumstances will we accept royalties that would result in higher direct costs to </w:t>
      </w:r>
      <w:r w:rsidR="00E37B61" w:rsidRPr="008A3178">
        <w:rPr>
          <w:rFonts w:asciiTheme="minorHAnsi" w:hAnsiTheme="minorHAnsi"/>
        </w:rPr>
        <w:t>CLIENT</w:t>
      </w:r>
      <w:r w:rsidRPr="008A3178">
        <w:rPr>
          <w:rFonts w:asciiTheme="minorHAnsi" w:hAnsiTheme="minorHAnsi"/>
        </w:rPr>
        <w:t xml:space="preserve">. </w:t>
      </w:r>
    </w:p>
    <w:p w14:paraId="37716D7E" w14:textId="77777777" w:rsidR="00C519B3" w:rsidRPr="00C3585A" w:rsidRDefault="00C519B3" w:rsidP="008776C0">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Ownership of Work Product.</w:t>
      </w:r>
      <w:r w:rsidRPr="00C3585A">
        <w:rPr>
          <w:rFonts w:asciiTheme="minorHAnsi" w:hAnsiTheme="minorHAnsi"/>
        </w:rPr>
        <w:t xml:space="preserve"> All materials developed by </w:t>
      </w:r>
      <w:r w:rsidR="00DD7201">
        <w:rPr>
          <w:rFonts w:asciiTheme="minorHAnsi" w:hAnsiTheme="minorHAnsi"/>
        </w:rPr>
        <w:t>NAIFA</w:t>
      </w:r>
      <w:r w:rsidRPr="00C3585A">
        <w:rPr>
          <w:rFonts w:asciiTheme="minorHAnsi" w:hAnsiTheme="minorHAnsi"/>
        </w:rPr>
        <w:t xml:space="preserve"> specifically as part of this Agreement will be deemed Work Made for Hire and will become the property of </w:t>
      </w:r>
      <w:r w:rsidR="00E37B61" w:rsidRPr="00C3585A">
        <w:rPr>
          <w:rFonts w:asciiTheme="minorHAnsi" w:hAnsiTheme="minorHAnsi"/>
        </w:rPr>
        <w:t>CLIENT</w:t>
      </w:r>
      <w:r w:rsidRPr="00C3585A">
        <w:rPr>
          <w:rFonts w:asciiTheme="minorHAnsi" w:hAnsiTheme="minorHAnsi"/>
        </w:rPr>
        <w:t xml:space="preserve"> upon payment for services rendered in creating the materials, at which time </w:t>
      </w:r>
      <w:r w:rsidR="00E37B61" w:rsidRPr="00C3585A">
        <w:rPr>
          <w:rFonts w:asciiTheme="minorHAnsi" w:hAnsiTheme="minorHAnsi"/>
        </w:rPr>
        <w:t>CLIENT</w:t>
      </w:r>
      <w:r w:rsidRPr="00C3585A">
        <w:rPr>
          <w:rFonts w:asciiTheme="minorHAnsi" w:hAnsiTheme="minorHAnsi"/>
        </w:rPr>
        <w:t xml:space="preserve"> will hold all rights, including copyrights, for such materials. </w:t>
      </w:r>
      <w:r w:rsidR="00DD7201">
        <w:rPr>
          <w:rFonts w:asciiTheme="minorHAnsi" w:hAnsiTheme="minorHAnsi"/>
        </w:rPr>
        <w:t>NAIFA</w:t>
      </w:r>
      <w:r w:rsidRPr="00C3585A">
        <w:rPr>
          <w:rFonts w:asciiTheme="minorHAnsi" w:hAnsiTheme="minorHAnsi"/>
        </w:rPr>
        <w:t xml:space="preserve"> has developed certain proprietary tools, templates, documents, software and processes that remain the property of </w:t>
      </w:r>
      <w:r w:rsidR="00DD7201">
        <w:rPr>
          <w:rFonts w:asciiTheme="minorHAnsi" w:hAnsiTheme="minorHAnsi"/>
        </w:rPr>
        <w:t>NAIFA</w:t>
      </w:r>
      <w:r w:rsidRPr="00C3585A">
        <w:rPr>
          <w:rFonts w:asciiTheme="minorHAnsi" w:hAnsiTheme="minorHAnsi"/>
        </w:rPr>
        <w:t xml:space="preserve">. </w:t>
      </w:r>
      <w:r w:rsidR="00E37B61" w:rsidRPr="00C3585A">
        <w:rPr>
          <w:rFonts w:asciiTheme="minorHAnsi" w:hAnsiTheme="minorHAnsi"/>
        </w:rPr>
        <w:t>CLIENT</w:t>
      </w:r>
      <w:r w:rsidRPr="00C3585A">
        <w:rPr>
          <w:rFonts w:asciiTheme="minorHAnsi" w:hAnsiTheme="minorHAnsi"/>
        </w:rPr>
        <w:t xml:space="preserve"> shall have an unlimited license to use these proprietary materials throughout the term of this agreement.</w:t>
      </w:r>
    </w:p>
    <w:p w14:paraId="15823E5D" w14:textId="77777777" w:rsidR="00C519B3" w:rsidRPr="00C3585A" w:rsidRDefault="00C519B3" w:rsidP="008776C0">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Verification.</w:t>
      </w:r>
      <w:r w:rsidRPr="00C3585A">
        <w:rPr>
          <w:rFonts w:asciiTheme="minorHAnsi" w:hAnsiTheme="minorHAnsi"/>
        </w:rPr>
        <w:t xml:space="preserve"> </w:t>
      </w:r>
      <w:r w:rsidR="00E37B61" w:rsidRPr="00C3585A">
        <w:rPr>
          <w:rFonts w:asciiTheme="minorHAnsi" w:hAnsiTheme="minorHAnsi"/>
        </w:rPr>
        <w:t>CLIENT</w:t>
      </w:r>
      <w:r w:rsidRPr="00C3585A">
        <w:rPr>
          <w:rFonts w:asciiTheme="minorHAnsi" w:hAnsiTheme="minorHAnsi"/>
        </w:rPr>
        <w:t xml:space="preserve"> or an independent accountant at </w:t>
      </w:r>
      <w:r w:rsidR="00E37B61" w:rsidRPr="00C3585A">
        <w:rPr>
          <w:rFonts w:asciiTheme="minorHAnsi" w:hAnsiTheme="minorHAnsi"/>
        </w:rPr>
        <w:t>CLIENT</w:t>
      </w:r>
      <w:r w:rsidRPr="00C3585A">
        <w:rPr>
          <w:rFonts w:asciiTheme="minorHAnsi" w:hAnsiTheme="minorHAnsi"/>
        </w:rPr>
        <w:t xml:space="preserve">’s expense will have access to </w:t>
      </w:r>
      <w:r w:rsidR="00DD7201">
        <w:rPr>
          <w:rFonts w:asciiTheme="minorHAnsi" w:hAnsiTheme="minorHAnsi"/>
        </w:rPr>
        <w:t>NAIFA</w:t>
      </w:r>
      <w:r w:rsidRPr="00C3585A">
        <w:rPr>
          <w:rFonts w:asciiTheme="minorHAnsi" w:hAnsiTheme="minorHAnsi"/>
        </w:rPr>
        <w:t xml:space="preserve">’s financial and other records relating to the services provided under this Agreement throughout the term to the extent reasonably necessary to verify </w:t>
      </w:r>
      <w:r w:rsidR="00DD7201">
        <w:rPr>
          <w:rFonts w:asciiTheme="minorHAnsi" w:hAnsiTheme="minorHAnsi"/>
        </w:rPr>
        <w:t>NAIFA</w:t>
      </w:r>
      <w:r w:rsidRPr="00C3585A">
        <w:rPr>
          <w:rFonts w:asciiTheme="minorHAnsi" w:hAnsiTheme="minorHAnsi"/>
        </w:rPr>
        <w:t>’s compliance with the terms of this Agreement.</w:t>
      </w:r>
    </w:p>
    <w:p w14:paraId="409F231E" w14:textId="77777777" w:rsidR="004B3880" w:rsidRPr="00C3585A" w:rsidRDefault="00C519B3" w:rsidP="008776C0">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Insurance.</w:t>
      </w:r>
      <w:r w:rsidRPr="00C3585A">
        <w:rPr>
          <w:rFonts w:asciiTheme="minorHAnsi" w:hAnsiTheme="minorHAnsi"/>
        </w:rPr>
        <w:t xml:space="preserve"> </w:t>
      </w:r>
      <w:r w:rsidR="00DD7201">
        <w:rPr>
          <w:rFonts w:asciiTheme="minorHAnsi" w:hAnsiTheme="minorHAnsi"/>
        </w:rPr>
        <w:t>NAIFA</w:t>
      </w:r>
      <w:r w:rsidRPr="00C3585A">
        <w:rPr>
          <w:rFonts w:asciiTheme="minorHAnsi" w:hAnsiTheme="minorHAnsi"/>
        </w:rPr>
        <w:t xml:space="preserve"> shall, throughout the term of this Agreement, maintain at its sole cost and expense, comprehensive general liability insurance with minimum limits of $1,000,000 per occurrence and $2,000,000 combined single limit</w:t>
      </w:r>
      <w:r w:rsidR="008776C0" w:rsidRPr="00C3585A">
        <w:rPr>
          <w:rFonts w:asciiTheme="minorHAnsi" w:hAnsiTheme="minorHAnsi"/>
        </w:rPr>
        <w:t xml:space="preserve">; employee dishonesty coverage; and, if and as required by applicable law, </w:t>
      </w:r>
      <w:r w:rsidRPr="00C3585A">
        <w:rPr>
          <w:rFonts w:asciiTheme="minorHAnsi" w:hAnsiTheme="minorHAnsi"/>
        </w:rPr>
        <w:t>worker’s compensation insurance.</w:t>
      </w:r>
      <w:r w:rsidR="004B3880" w:rsidRPr="00C3585A">
        <w:rPr>
          <w:rFonts w:asciiTheme="minorHAnsi" w:hAnsiTheme="minorHAnsi"/>
        </w:rPr>
        <w:t xml:space="preserve"> CLIENT shall, throughout the term of this Agreement, maintain at its sole cost and expense, comprehensive general liability insurance with minimum limits of $1,000,000 per occurrence and $2,000,000 combined single limit; and, Directors and Officers Insurance, in both cases naming NAIFA as additionally insured.</w:t>
      </w:r>
    </w:p>
    <w:p w14:paraId="34130B9E" w14:textId="77777777" w:rsidR="00C519B3" w:rsidRPr="00C3585A" w:rsidRDefault="00C519B3" w:rsidP="008776C0">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 xml:space="preserve">Confidential Information. </w:t>
      </w:r>
      <w:proofErr w:type="gramStart"/>
      <w:r w:rsidRPr="00C3585A">
        <w:rPr>
          <w:rFonts w:asciiTheme="minorHAnsi" w:hAnsiTheme="minorHAnsi"/>
        </w:rPr>
        <w:t>In the course of</w:t>
      </w:r>
      <w:proofErr w:type="gramEnd"/>
      <w:r w:rsidRPr="00C3585A">
        <w:rPr>
          <w:rFonts w:asciiTheme="minorHAnsi" w:hAnsiTheme="minorHAnsi"/>
        </w:rPr>
        <w:t xml:space="preserve"> performing its duties under this Agreement, </w:t>
      </w:r>
      <w:r w:rsidR="00E37B61" w:rsidRPr="00C3585A">
        <w:rPr>
          <w:rFonts w:asciiTheme="minorHAnsi" w:hAnsiTheme="minorHAnsi"/>
        </w:rPr>
        <w:t>CLIENT</w:t>
      </w:r>
      <w:r w:rsidRPr="00C3585A">
        <w:rPr>
          <w:rFonts w:asciiTheme="minorHAnsi" w:hAnsiTheme="minorHAnsi"/>
        </w:rPr>
        <w:t xml:space="preserve"> may disclose to </w:t>
      </w:r>
      <w:r w:rsidR="00DD7201">
        <w:rPr>
          <w:rFonts w:asciiTheme="minorHAnsi" w:hAnsiTheme="minorHAnsi"/>
        </w:rPr>
        <w:t>NAIFA</w:t>
      </w:r>
      <w:r w:rsidRPr="00C3585A">
        <w:rPr>
          <w:rFonts w:asciiTheme="minorHAnsi" w:hAnsiTheme="minorHAnsi"/>
        </w:rPr>
        <w:t xml:space="preserve"> certain information, which is confidential and proprietary. As used herein, confidential information means any information or data of a confidential nature, including but not limited to exhibitor lists, financial information and operating, performance, business and process information, and other confidential and proprietary </w:t>
      </w:r>
      <w:r w:rsidRPr="00C3585A">
        <w:rPr>
          <w:rFonts w:asciiTheme="minorHAnsi" w:hAnsiTheme="minorHAnsi"/>
        </w:rPr>
        <w:lastRenderedPageBreak/>
        <w:t xml:space="preserve">information as well as all record-bearing media containing or disclosing such information.  </w:t>
      </w:r>
      <w:r w:rsidR="00DD7201">
        <w:rPr>
          <w:rFonts w:asciiTheme="minorHAnsi" w:hAnsiTheme="minorHAnsi"/>
        </w:rPr>
        <w:t>NAIFA</w:t>
      </w:r>
      <w:r w:rsidRPr="00C3585A">
        <w:rPr>
          <w:rFonts w:asciiTheme="minorHAnsi" w:hAnsiTheme="minorHAnsi"/>
        </w:rPr>
        <w:t xml:space="preserve"> acknowledges that </w:t>
      </w:r>
      <w:r w:rsidR="00E37B61" w:rsidRPr="00C3585A">
        <w:rPr>
          <w:rFonts w:asciiTheme="minorHAnsi" w:hAnsiTheme="minorHAnsi"/>
        </w:rPr>
        <w:t>CLIENT</w:t>
      </w:r>
      <w:r w:rsidRPr="00C3585A">
        <w:rPr>
          <w:rFonts w:asciiTheme="minorHAnsi" w:hAnsiTheme="minorHAnsi"/>
        </w:rPr>
        <w:t xml:space="preserve"> regards such information as valuable and agrees to use it only for the purpose of performing services under this Agreement, and to hold such information in confidence and protect it from dissemination to and use by unauthorized persons. In the absence of the </w:t>
      </w:r>
      <w:r w:rsidR="00E37B61" w:rsidRPr="00C3585A">
        <w:rPr>
          <w:rFonts w:asciiTheme="minorHAnsi" w:hAnsiTheme="minorHAnsi"/>
        </w:rPr>
        <w:t>CLIENT</w:t>
      </w:r>
      <w:r w:rsidRPr="00C3585A">
        <w:rPr>
          <w:rFonts w:asciiTheme="minorHAnsi" w:hAnsiTheme="minorHAnsi"/>
        </w:rPr>
        <w:t xml:space="preserve">’s prior written consent, </w:t>
      </w:r>
      <w:r w:rsidR="00DD7201">
        <w:rPr>
          <w:rFonts w:asciiTheme="minorHAnsi" w:hAnsiTheme="minorHAnsi"/>
        </w:rPr>
        <w:t>NAIFA</w:t>
      </w:r>
      <w:r w:rsidRPr="00C3585A">
        <w:rPr>
          <w:rFonts w:asciiTheme="minorHAnsi" w:hAnsiTheme="minorHAnsi"/>
        </w:rPr>
        <w:t xml:space="preserve"> shall not reproduce nor disclose such information to any third party. </w:t>
      </w:r>
    </w:p>
    <w:p w14:paraId="59B17E72" w14:textId="77777777" w:rsidR="00C519B3" w:rsidRPr="00C3585A" w:rsidRDefault="00E37B61" w:rsidP="00C519B3">
      <w:pPr>
        <w:pStyle w:val="BodyText"/>
        <w:ind w:left="360"/>
        <w:rPr>
          <w:rFonts w:asciiTheme="minorHAnsi" w:hAnsiTheme="minorHAnsi"/>
        </w:rPr>
      </w:pPr>
      <w:r w:rsidRPr="00C3585A">
        <w:rPr>
          <w:rFonts w:asciiTheme="minorHAnsi" w:hAnsiTheme="minorHAnsi"/>
        </w:rPr>
        <w:t>CLIENT</w:t>
      </w:r>
      <w:r w:rsidR="00C519B3" w:rsidRPr="00C3585A">
        <w:rPr>
          <w:rFonts w:asciiTheme="minorHAnsi" w:hAnsiTheme="minorHAnsi"/>
        </w:rPr>
        <w:t xml:space="preserve"> shall not disclose any of the financial terms of this Agreement to any other client or potential client of </w:t>
      </w:r>
      <w:r w:rsidR="00DD7201">
        <w:rPr>
          <w:rFonts w:asciiTheme="minorHAnsi" w:hAnsiTheme="minorHAnsi"/>
        </w:rPr>
        <w:t>NAIFA</w:t>
      </w:r>
      <w:r w:rsidR="00C519B3" w:rsidRPr="00C3585A">
        <w:rPr>
          <w:rFonts w:asciiTheme="minorHAnsi" w:hAnsiTheme="minorHAnsi"/>
        </w:rPr>
        <w:t xml:space="preserve">.  Further, </w:t>
      </w:r>
      <w:r w:rsidRPr="00C3585A">
        <w:rPr>
          <w:rFonts w:asciiTheme="minorHAnsi" w:hAnsiTheme="minorHAnsi"/>
        </w:rPr>
        <w:t>CLIENT</w:t>
      </w:r>
      <w:r w:rsidR="00C519B3" w:rsidRPr="00C3585A">
        <w:rPr>
          <w:rFonts w:asciiTheme="minorHAnsi" w:hAnsiTheme="minorHAnsi"/>
        </w:rPr>
        <w:t xml:space="preserve"> shall not disclose to a third party any of </w:t>
      </w:r>
      <w:r w:rsidR="00DD7201">
        <w:rPr>
          <w:rFonts w:asciiTheme="minorHAnsi" w:hAnsiTheme="minorHAnsi"/>
        </w:rPr>
        <w:t>NAIFA</w:t>
      </w:r>
      <w:r w:rsidR="00C519B3" w:rsidRPr="00C3585A">
        <w:rPr>
          <w:rFonts w:asciiTheme="minorHAnsi" w:hAnsiTheme="minorHAnsi"/>
        </w:rPr>
        <w:t>’s confidential financial information learned in the context of exercising its rights under this Agreement.</w:t>
      </w:r>
    </w:p>
    <w:p w14:paraId="094CB149" w14:textId="77777777" w:rsidR="00C519B3" w:rsidRPr="00C3585A" w:rsidRDefault="00C519B3" w:rsidP="00C519B3">
      <w:pPr>
        <w:pStyle w:val="BodyText"/>
        <w:ind w:left="360"/>
        <w:rPr>
          <w:rFonts w:asciiTheme="minorHAnsi" w:hAnsiTheme="minorHAnsi"/>
        </w:rPr>
      </w:pPr>
      <w:r w:rsidRPr="00C3585A">
        <w:rPr>
          <w:rFonts w:asciiTheme="minorHAnsi" w:hAnsiTheme="minorHAnsi"/>
        </w:rPr>
        <w:t>Nothing herein shall restrict the parties from disclosing any portion of the above-referenced confidential information pursuant to a judicial or other lawful government order or to enforce the party’s rights under this Agreement, but only to the extent necessary and after notice to the other party.</w:t>
      </w:r>
    </w:p>
    <w:p w14:paraId="5E39F723" w14:textId="77777777" w:rsidR="00C519B3" w:rsidRPr="00C3585A" w:rsidRDefault="00C519B3" w:rsidP="008776C0">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Limited Warranty and Liability.</w:t>
      </w:r>
      <w:r w:rsidRPr="00C3585A">
        <w:rPr>
          <w:rFonts w:asciiTheme="minorHAnsi" w:hAnsiTheme="minorHAnsi"/>
        </w:rPr>
        <w:t xml:space="preserve"> </w:t>
      </w:r>
      <w:r w:rsidR="00DD7201">
        <w:rPr>
          <w:rFonts w:asciiTheme="minorHAnsi" w:hAnsiTheme="minorHAnsi"/>
        </w:rPr>
        <w:t>NAIFA</w:t>
      </w:r>
      <w:r w:rsidRPr="00C3585A">
        <w:rPr>
          <w:rFonts w:asciiTheme="minorHAnsi" w:hAnsiTheme="minorHAnsi"/>
        </w:rPr>
        <w:t xml:space="preserve"> hereby warrants that it will exercise no less than reasonable care in the performance of its duties under this Agreement and further warrants that the material, analysis and services to be delivered or rendered hereunder will be of the kind and quality designated and will be performed by qualified personnel.  THE IMPLIED WARRANTIES OF MERCHANTABILITY AND OF FITNESS FOR A PARTICULAR PURPOSE ARE HEREBY EXCLUDED.</w:t>
      </w:r>
    </w:p>
    <w:p w14:paraId="70CAEDB4" w14:textId="77777777" w:rsidR="00C519B3" w:rsidRPr="00C3585A" w:rsidRDefault="00C519B3" w:rsidP="008776C0">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Relationship of Parties.</w:t>
      </w:r>
      <w:r w:rsidRPr="00C3585A">
        <w:rPr>
          <w:rFonts w:asciiTheme="minorHAnsi" w:hAnsiTheme="minorHAnsi"/>
        </w:rPr>
        <w:t xml:space="preserve"> Neither </w:t>
      </w:r>
      <w:r w:rsidR="00E37B61" w:rsidRPr="00C3585A">
        <w:rPr>
          <w:rFonts w:asciiTheme="minorHAnsi" w:hAnsiTheme="minorHAnsi"/>
        </w:rPr>
        <w:t>CLIENT</w:t>
      </w:r>
      <w:r w:rsidRPr="00C3585A">
        <w:rPr>
          <w:rFonts w:asciiTheme="minorHAnsi" w:hAnsiTheme="minorHAnsi"/>
        </w:rPr>
        <w:t xml:space="preserve"> nor </w:t>
      </w:r>
      <w:r w:rsidR="00DD7201">
        <w:rPr>
          <w:rFonts w:asciiTheme="minorHAnsi" w:hAnsiTheme="minorHAnsi"/>
        </w:rPr>
        <w:t>NAIFA</w:t>
      </w:r>
      <w:r w:rsidRPr="00C3585A">
        <w:rPr>
          <w:rFonts w:asciiTheme="minorHAnsi" w:hAnsiTheme="minorHAnsi"/>
        </w:rPr>
        <w:t xml:space="preserve"> are authorized to oblige the other party or act in the name of the other party other than as stated in this Agreement. The Agreement does not create a joint venture, partnership or association.</w:t>
      </w:r>
    </w:p>
    <w:p w14:paraId="340DF320" w14:textId="77777777" w:rsidR="00C519B3" w:rsidRPr="00C3585A" w:rsidRDefault="00C519B3" w:rsidP="008776C0">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Disputes.</w:t>
      </w:r>
      <w:r w:rsidR="008776C0" w:rsidRPr="00C3585A">
        <w:rPr>
          <w:rFonts w:asciiTheme="minorHAnsi" w:hAnsiTheme="minorHAnsi"/>
        </w:rPr>
        <w:t xml:space="preserve"> </w:t>
      </w:r>
    </w:p>
    <w:p w14:paraId="1634D949" w14:textId="6A72DFBA" w:rsidR="006A1314" w:rsidRPr="00C3585A" w:rsidRDefault="006A1314" w:rsidP="006A1314">
      <w:pPr>
        <w:pStyle w:val="BodyText"/>
        <w:numPr>
          <w:ilvl w:val="1"/>
          <w:numId w:val="34"/>
        </w:numPr>
        <w:ind w:left="720" w:hanging="360"/>
        <w:rPr>
          <w:rFonts w:asciiTheme="minorHAnsi" w:hAnsiTheme="minorHAnsi"/>
        </w:rPr>
      </w:pPr>
      <w:r w:rsidRPr="00C3585A">
        <w:rPr>
          <w:rFonts w:asciiTheme="minorHAnsi" w:hAnsiTheme="minorHAnsi"/>
        </w:rPr>
        <w:t xml:space="preserve">Any dispute arising under this Agreement must be reduced to writing by the party asserting such dispute, together with a proposed resolution of such dispute, and forwarded to the other party within ninety (90) days of the event or act giving rise to such dispute. The party receiving such a written statement must notify the initiating party in writing within thirty (30) days </w:t>
      </w:r>
      <w:r w:rsidR="00432449" w:rsidRPr="00C3585A">
        <w:rPr>
          <w:rFonts w:asciiTheme="minorHAnsi" w:hAnsiTheme="minorHAnsi"/>
        </w:rPr>
        <w:t>if</w:t>
      </w:r>
      <w:r w:rsidRPr="00C3585A">
        <w:rPr>
          <w:rFonts w:asciiTheme="minorHAnsi" w:hAnsiTheme="minorHAnsi"/>
        </w:rPr>
        <w:t xml:space="preserve"> it disagrees with the proposed resolution.</w:t>
      </w:r>
    </w:p>
    <w:p w14:paraId="04808404" w14:textId="77777777" w:rsidR="006A1314" w:rsidRPr="00C3585A" w:rsidRDefault="006A1314" w:rsidP="006A1314">
      <w:pPr>
        <w:pStyle w:val="BodyText"/>
        <w:numPr>
          <w:ilvl w:val="1"/>
          <w:numId w:val="34"/>
        </w:numPr>
        <w:ind w:left="720" w:hanging="360"/>
        <w:rPr>
          <w:rFonts w:asciiTheme="minorHAnsi" w:hAnsiTheme="minorHAnsi"/>
        </w:rPr>
      </w:pPr>
      <w:r w:rsidRPr="00C3585A">
        <w:rPr>
          <w:rFonts w:asciiTheme="minorHAnsi" w:hAnsiTheme="minorHAnsi"/>
        </w:rPr>
        <w:t xml:space="preserve">Pending a final decision of a dispute, </w:t>
      </w:r>
      <w:r w:rsidR="00DD7201">
        <w:rPr>
          <w:rFonts w:asciiTheme="minorHAnsi" w:hAnsiTheme="minorHAnsi"/>
        </w:rPr>
        <w:t>NAIFA</w:t>
      </w:r>
      <w:r w:rsidRPr="00C3585A">
        <w:rPr>
          <w:rFonts w:asciiTheme="minorHAnsi" w:hAnsiTheme="minorHAnsi"/>
        </w:rPr>
        <w:t xml:space="preserve"> shall diligently proceed with the performance of this Agreement until </w:t>
      </w:r>
      <w:r w:rsidR="00E37B61" w:rsidRPr="00C3585A">
        <w:rPr>
          <w:rFonts w:asciiTheme="minorHAnsi" w:hAnsiTheme="minorHAnsi"/>
        </w:rPr>
        <w:t>CLIENT</w:t>
      </w:r>
      <w:r w:rsidRPr="00C3585A">
        <w:rPr>
          <w:rFonts w:asciiTheme="minorHAnsi" w:hAnsiTheme="minorHAnsi"/>
        </w:rPr>
        <w:t xml:space="preserve"> directs </w:t>
      </w:r>
      <w:r w:rsidR="00DD7201">
        <w:rPr>
          <w:rFonts w:asciiTheme="minorHAnsi" w:hAnsiTheme="minorHAnsi"/>
        </w:rPr>
        <w:t>NAIFA</w:t>
      </w:r>
      <w:r w:rsidRPr="00C3585A">
        <w:rPr>
          <w:rFonts w:asciiTheme="minorHAnsi" w:hAnsiTheme="minorHAnsi"/>
        </w:rPr>
        <w:t xml:space="preserve"> not to perform.  </w:t>
      </w:r>
      <w:r w:rsidR="00DD7201">
        <w:rPr>
          <w:rFonts w:asciiTheme="minorHAnsi" w:hAnsiTheme="minorHAnsi"/>
        </w:rPr>
        <w:t>NAIFA</w:t>
      </w:r>
      <w:r w:rsidRPr="00C3585A">
        <w:rPr>
          <w:rFonts w:asciiTheme="minorHAnsi" w:hAnsiTheme="minorHAnsi"/>
        </w:rPr>
        <w:t xml:space="preserve"> shall be entitled to payment of fees and reimbursement of out of pocket expenses actually and reasonably incurred during this period in accordance with the terms of this Agreement. </w:t>
      </w:r>
    </w:p>
    <w:p w14:paraId="51552D4C" w14:textId="77777777" w:rsidR="006A1314" w:rsidRPr="00C3585A" w:rsidRDefault="006A1314" w:rsidP="006A1314">
      <w:pPr>
        <w:pStyle w:val="BodyText"/>
        <w:numPr>
          <w:ilvl w:val="1"/>
          <w:numId w:val="34"/>
        </w:numPr>
        <w:ind w:left="720" w:hanging="360"/>
        <w:rPr>
          <w:rFonts w:asciiTheme="minorHAnsi" w:hAnsiTheme="minorHAnsi"/>
        </w:rPr>
      </w:pPr>
      <w:r w:rsidRPr="00C3585A">
        <w:rPr>
          <w:rFonts w:asciiTheme="minorHAnsi" w:hAnsiTheme="minorHAnsi"/>
        </w:rPr>
        <w:t xml:space="preserve">Arbitration. The parties shall settle any disputes unresolved after ninety (90) days by arbitration.  The arbitration hearing shall be held in </w:t>
      </w:r>
      <w:r w:rsidR="002C2369" w:rsidRPr="00C3585A">
        <w:rPr>
          <w:rFonts w:asciiTheme="minorHAnsi" w:hAnsiTheme="minorHAnsi"/>
        </w:rPr>
        <w:t>Virginia</w:t>
      </w:r>
      <w:r w:rsidRPr="00C3585A">
        <w:rPr>
          <w:rFonts w:asciiTheme="minorHAnsi" w:hAnsiTheme="minorHAnsi"/>
        </w:rPr>
        <w:t xml:space="preserve"> and shall be conducted in accordance with the rules of the American Arbitration Association. Judgment </w:t>
      </w:r>
      <w:r w:rsidRPr="00C3585A">
        <w:rPr>
          <w:rFonts w:asciiTheme="minorHAnsi" w:hAnsiTheme="minorHAnsi"/>
        </w:rPr>
        <w:lastRenderedPageBreak/>
        <w:t>upon the award rendered in the arbitration may be entered in any court of competent jurisdiction.</w:t>
      </w:r>
    </w:p>
    <w:p w14:paraId="4BB79E04" w14:textId="77777777" w:rsidR="00C519B3" w:rsidRPr="00C3585A" w:rsidRDefault="00C519B3" w:rsidP="008776C0">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Termination.</w:t>
      </w:r>
      <w:r w:rsidR="008776C0" w:rsidRPr="00C3585A">
        <w:rPr>
          <w:rFonts w:asciiTheme="minorHAnsi" w:hAnsiTheme="minorHAnsi"/>
        </w:rPr>
        <w:t xml:space="preserve"> </w:t>
      </w:r>
    </w:p>
    <w:p w14:paraId="5E35DE63" w14:textId="77777777" w:rsidR="00C519B3" w:rsidRPr="00C3585A" w:rsidRDefault="00C519B3" w:rsidP="008776C0">
      <w:pPr>
        <w:pStyle w:val="BodyText"/>
        <w:numPr>
          <w:ilvl w:val="1"/>
          <w:numId w:val="32"/>
        </w:numPr>
        <w:ind w:left="720" w:hanging="360"/>
        <w:rPr>
          <w:rFonts w:asciiTheme="minorHAnsi" w:hAnsiTheme="minorHAnsi"/>
        </w:rPr>
      </w:pPr>
      <w:r w:rsidRPr="00C3585A">
        <w:rPr>
          <w:rFonts w:asciiTheme="minorHAnsi" w:hAnsiTheme="minorHAnsi"/>
        </w:rPr>
        <w:t>Termination Without Cause. Subject t</w:t>
      </w:r>
      <w:r w:rsidR="00895C0F" w:rsidRPr="00C3585A">
        <w:rPr>
          <w:rFonts w:asciiTheme="minorHAnsi" w:hAnsiTheme="minorHAnsi"/>
        </w:rPr>
        <w:t>o the restrictions set forth in the Pre-Conference Termination clause</w:t>
      </w:r>
      <w:r w:rsidRPr="00C3585A">
        <w:rPr>
          <w:rFonts w:asciiTheme="minorHAnsi" w:hAnsiTheme="minorHAnsi"/>
        </w:rPr>
        <w:t xml:space="preserve">, either party may terminate this Agreement prior to the expiration of the term, in its sole discretion and without the necessity of a reason or cause, by giving the other party </w:t>
      </w:r>
      <w:r w:rsidR="00E37B61" w:rsidRPr="00C3585A">
        <w:rPr>
          <w:rFonts w:asciiTheme="minorHAnsi" w:hAnsiTheme="minorHAnsi"/>
        </w:rPr>
        <w:t xml:space="preserve">ninety </w:t>
      </w:r>
      <w:r w:rsidRPr="00C3585A">
        <w:rPr>
          <w:rFonts w:asciiTheme="minorHAnsi" w:hAnsiTheme="minorHAnsi"/>
        </w:rPr>
        <w:t>(</w:t>
      </w:r>
      <w:r w:rsidR="00E37B61" w:rsidRPr="00C3585A">
        <w:rPr>
          <w:rFonts w:asciiTheme="minorHAnsi" w:hAnsiTheme="minorHAnsi"/>
        </w:rPr>
        <w:t>9</w:t>
      </w:r>
      <w:r w:rsidR="00840EF2" w:rsidRPr="00C3585A">
        <w:rPr>
          <w:rFonts w:asciiTheme="minorHAnsi" w:hAnsiTheme="minorHAnsi"/>
        </w:rPr>
        <w:t>0</w:t>
      </w:r>
      <w:r w:rsidRPr="00C3585A">
        <w:rPr>
          <w:rFonts w:asciiTheme="minorHAnsi" w:hAnsiTheme="minorHAnsi"/>
        </w:rPr>
        <w:t xml:space="preserve">) days prior written notice. </w:t>
      </w:r>
    </w:p>
    <w:p w14:paraId="53A15B1F" w14:textId="77777777" w:rsidR="00C519B3" w:rsidRPr="00C3585A" w:rsidRDefault="00C519B3" w:rsidP="00CA787E">
      <w:pPr>
        <w:pStyle w:val="BodyText"/>
        <w:numPr>
          <w:ilvl w:val="1"/>
          <w:numId w:val="32"/>
        </w:numPr>
        <w:ind w:left="720" w:hanging="360"/>
        <w:rPr>
          <w:rFonts w:asciiTheme="minorHAnsi" w:hAnsiTheme="minorHAnsi"/>
        </w:rPr>
      </w:pPr>
      <w:r w:rsidRPr="00C3585A">
        <w:rPr>
          <w:rFonts w:asciiTheme="minorHAnsi" w:hAnsiTheme="minorHAnsi"/>
        </w:rPr>
        <w:t xml:space="preserve">Pre-Conference Termination.  </w:t>
      </w:r>
      <w:r w:rsidR="00DD7201">
        <w:rPr>
          <w:rFonts w:asciiTheme="minorHAnsi" w:hAnsiTheme="minorHAnsi"/>
        </w:rPr>
        <w:t>NAIFA</w:t>
      </w:r>
      <w:r w:rsidRPr="00C3585A">
        <w:rPr>
          <w:rFonts w:asciiTheme="minorHAnsi" w:hAnsiTheme="minorHAnsi"/>
        </w:rPr>
        <w:t xml:space="preserve"> shall only be permitted to give notice of a termination of the Agreement that will occur during the ninety (90) days prior to </w:t>
      </w:r>
      <w:r w:rsidR="00840EF2" w:rsidRPr="00C3585A">
        <w:rPr>
          <w:rFonts w:asciiTheme="minorHAnsi" w:hAnsiTheme="minorHAnsi"/>
        </w:rPr>
        <w:t xml:space="preserve">the </w:t>
      </w:r>
      <w:r w:rsidR="00E37B61" w:rsidRPr="00C3585A">
        <w:rPr>
          <w:rFonts w:asciiTheme="minorHAnsi" w:hAnsiTheme="minorHAnsi"/>
        </w:rPr>
        <w:t>CLIENT</w:t>
      </w:r>
      <w:r w:rsidRPr="00C3585A">
        <w:rPr>
          <w:rFonts w:asciiTheme="minorHAnsi" w:hAnsiTheme="minorHAnsi"/>
        </w:rPr>
        <w:t xml:space="preserve"> Conference in the event of a material breach of this Agreement by </w:t>
      </w:r>
      <w:r w:rsidR="00E37B61" w:rsidRPr="00C3585A">
        <w:rPr>
          <w:rFonts w:asciiTheme="minorHAnsi" w:hAnsiTheme="minorHAnsi"/>
        </w:rPr>
        <w:t>CLIENT</w:t>
      </w:r>
      <w:r w:rsidRPr="00C3585A">
        <w:rPr>
          <w:rFonts w:asciiTheme="minorHAnsi" w:hAnsiTheme="minorHAnsi"/>
        </w:rPr>
        <w:t xml:space="preserve"> that remains uncured for a period of ten (10) business days after delivery to </w:t>
      </w:r>
      <w:r w:rsidR="00E37B61" w:rsidRPr="00C3585A">
        <w:rPr>
          <w:rFonts w:asciiTheme="minorHAnsi" w:hAnsiTheme="minorHAnsi"/>
        </w:rPr>
        <w:t>CLIENT</w:t>
      </w:r>
      <w:r w:rsidRPr="00C3585A">
        <w:rPr>
          <w:rFonts w:asciiTheme="minorHAnsi" w:hAnsiTheme="minorHAnsi"/>
        </w:rPr>
        <w:t xml:space="preserve"> of written notice of the breach.  </w:t>
      </w:r>
    </w:p>
    <w:p w14:paraId="7031A853" w14:textId="77777777" w:rsidR="00C519B3" w:rsidRPr="00C3585A" w:rsidRDefault="00C519B3" w:rsidP="00CA787E">
      <w:pPr>
        <w:pStyle w:val="BodyText"/>
        <w:numPr>
          <w:ilvl w:val="1"/>
          <w:numId w:val="32"/>
        </w:numPr>
        <w:ind w:left="720" w:hanging="360"/>
        <w:rPr>
          <w:rFonts w:asciiTheme="minorHAnsi" w:hAnsiTheme="minorHAnsi"/>
        </w:rPr>
      </w:pPr>
      <w:r w:rsidRPr="00C3585A">
        <w:rPr>
          <w:rFonts w:asciiTheme="minorHAnsi" w:hAnsiTheme="minorHAnsi"/>
        </w:rPr>
        <w:t xml:space="preserve">Rights Upon Termination. </w:t>
      </w:r>
    </w:p>
    <w:p w14:paraId="1E1FB682" w14:textId="213F6ABC" w:rsidR="0059096C" w:rsidRDefault="00266954" w:rsidP="0091194C">
      <w:pPr>
        <w:pStyle w:val="BodyText"/>
        <w:numPr>
          <w:ilvl w:val="0"/>
          <w:numId w:val="15"/>
        </w:numPr>
        <w:tabs>
          <w:tab w:val="left" w:pos="1080"/>
        </w:tabs>
        <w:rPr>
          <w:rFonts w:asciiTheme="minorHAnsi" w:hAnsiTheme="minorHAnsi"/>
        </w:rPr>
      </w:pPr>
      <w:r w:rsidRPr="00C3585A">
        <w:rPr>
          <w:rFonts w:asciiTheme="minorHAnsi" w:hAnsiTheme="minorHAnsi"/>
        </w:rPr>
        <w:t>O</w:t>
      </w:r>
      <w:r w:rsidR="00C519B3" w:rsidRPr="00C3585A">
        <w:rPr>
          <w:rFonts w:asciiTheme="minorHAnsi" w:hAnsiTheme="minorHAnsi"/>
        </w:rPr>
        <w:t xml:space="preserve">ut of pocket and direct expenses actually and reasonably incurred through the date of termination of this Agreement are due and payable to </w:t>
      </w:r>
      <w:r w:rsidR="00DD7201">
        <w:rPr>
          <w:rFonts w:asciiTheme="minorHAnsi" w:hAnsiTheme="minorHAnsi"/>
        </w:rPr>
        <w:t>NAIFA</w:t>
      </w:r>
      <w:r w:rsidR="00C519B3" w:rsidRPr="00C3585A">
        <w:rPr>
          <w:rFonts w:asciiTheme="minorHAnsi" w:hAnsiTheme="minorHAnsi"/>
        </w:rPr>
        <w:t xml:space="preserve"> in accordance with the terms of this Agreement. </w:t>
      </w:r>
    </w:p>
    <w:p w14:paraId="3C52FAD3" w14:textId="1ED85D55" w:rsidR="005A0DD1" w:rsidRDefault="005A0DD1" w:rsidP="005A0DD1">
      <w:pPr>
        <w:pStyle w:val="BodyText"/>
        <w:numPr>
          <w:ilvl w:val="0"/>
          <w:numId w:val="15"/>
        </w:numPr>
        <w:tabs>
          <w:tab w:val="left" w:pos="1080"/>
        </w:tabs>
        <w:rPr>
          <w:rFonts w:asciiTheme="minorHAnsi" w:hAnsiTheme="minorHAnsi"/>
        </w:rPr>
      </w:pPr>
      <w:r w:rsidRPr="005A0DD1">
        <w:rPr>
          <w:rFonts w:asciiTheme="minorHAnsi" w:hAnsiTheme="minorHAnsi"/>
        </w:rPr>
        <w:t xml:space="preserve">The prorated management fees due shall be equal to the monthly draws due and payable to NAIFA through the date of termination of this Agreement in accordance with the terms of this Agreement. </w:t>
      </w:r>
    </w:p>
    <w:p w14:paraId="1373735C" w14:textId="77777777" w:rsidR="00DC26EF" w:rsidRPr="00C3585A" w:rsidRDefault="00DC26EF" w:rsidP="00DC26EF">
      <w:pPr>
        <w:pStyle w:val="BodyText"/>
        <w:numPr>
          <w:ilvl w:val="0"/>
          <w:numId w:val="15"/>
        </w:numPr>
        <w:tabs>
          <w:tab w:val="left" w:pos="1080"/>
        </w:tabs>
        <w:rPr>
          <w:rFonts w:asciiTheme="minorHAnsi" w:hAnsiTheme="minorHAnsi"/>
        </w:rPr>
      </w:pPr>
      <w:r w:rsidRPr="00C3585A">
        <w:rPr>
          <w:rFonts w:asciiTheme="minorHAnsi" w:hAnsiTheme="minorHAnsi"/>
        </w:rPr>
        <w:t xml:space="preserve">Notwithstanding any other provision or perceived breach of this Agreement, in the event of termination or expiration of this Agreement, </w:t>
      </w:r>
      <w:r>
        <w:rPr>
          <w:rFonts w:asciiTheme="minorHAnsi" w:hAnsiTheme="minorHAnsi"/>
        </w:rPr>
        <w:t>NAIFA</w:t>
      </w:r>
      <w:r w:rsidRPr="00C3585A">
        <w:rPr>
          <w:rFonts w:asciiTheme="minorHAnsi" w:hAnsiTheme="minorHAnsi"/>
        </w:rPr>
        <w:t xml:space="preserve"> shall have an absolute and non-contingent obligation to fully cooperate with CLIENT or such other persons as it may designate, in transferring all necessary information to ensure CLIENT is able to hold its annual conference.</w:t>
      </w:r>
    </w:p>
    <w:p w14:paraId="4F1D537B" w14:textId="77777777" w:rsidR="00DC26EF" w:rsidRPr="00C3585A" w:rsidRDefault="00DC26EF" w:rsidP="00DC26EF">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Indemnification.</w:t>
      </w:r>
      <w:r w:rsidRPr="00C3585A">
        <w:rPr>
          <w:rFonts w:asciiTheme="minorHAnsi" w:hAnsiTheme="minorHAnsi"/>
        </w:rPr>
        <w:t xml:space="preserve"> </w:t>
      </w:r>
      <w:r>
        <w:rPr>
          <w:rFonts w:asciiTheme="minorHAnsi" w:hAnsiTheme="minorHAnsi"/>
        </w:rPr>
        <w:t>NAIFA</w:t>
      </w:r>
      <w:r w:rsidRPr="00C3585A">
        <w:rPr>
          <w:rFonts w:asciiTheme="minorHAnsi" w:hAnsiTheme="minorHAnsi"/>
        </w:rPr>
        <w:t xml:space="preserve"> shall indemnify and hold harmless, including attorney’s fees, CLIENT, its officers, directors and employees from any liability to third parties for any act or omission of </w:t>
      </w:r>
      <w:r>
        <w:rPr>
          <w:rFonts w:asciiTheme="minorHAnsi" w:hAnsiTheme="minorHAnsi"/>
        </w:rPr>
        <w:t>NAIFA</w:t>
      </w:r>
      <w:r w:rsidRPr="00C3585A">
        <w:rPr>
          <w:rFonts w:asciiTheme="minorHAnsi" w:hAnsiTheme="minorHAnsi"/>
        </w:rPr>
        <w:t xml:space="preserve">’s officers, employees, independent contractors or agents. CLIENT shall indemnify and hold harmless, including attorney’s fees, </w:t>
      </w:r>
      <w:r>
        <w:rPr>
          <w:rFonts w:asciiTheme="minorHAnsi" w:hAnsiTheme="minorHAnsi"/>
        </w:rPr>
        <w:t>NAIFA</w:t>
      </w:r>
      <w:r w:rsidRPr="00C3585A">
        <w:rPr>
          <w:rFonts w:asciiTheme="minorHAnsi" w:hAnsiTheme="minorHAnsi"/>
        </w:rPr>
        <w:t>, its officers, directors and employees from any liability to third parties for any act or omission of CLIENT’s officers, independent contractors or agents.</w:t>
      </w:r>
    </w:p>
    <w:p w14:paraId="63113883" w14:textId="77777777" w:rsidR="00B6676A" w:rsidRPr="00C3585A" w:rsidRDefault="00B6676A" w:rsidP="00B6676A">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Applicable Law.</w:t>
      </w:r>
      <w:r w:rsidRPr="00C3585A">
        <w:rPr>
          <w:rFonts w:asciiTheme="minorHAnsi" w:hAnsiTheme="minorHAnsi"/>
        </w:rPr>
        <w:t xml:space="preserve"> The validity, construction and performance of this Agreement shall be governed by the laws of the Commonwealth of Virginia.</w:t>
      </w:r>
    </w:p>
    <w:p w14:paraId="6D814651" w14:textId="77777777" w:rsidR="00DC26EF" w:rsidRPr="005A0DD1" w:rsidRDefault="00DC26EF" w:rsidP="00B6676A">
      <w:pPr>
        <w:pStyle w:val="BodyText"/>
        <w:tabs>
          <w:tab w:val="left" w:pos="1080"/>
        </w:tabs>
        <w:rPr>
          <w:rFonts w:asciiTheme="minorHAnsi" w:hAnsiTheme="minorHAnsi"/>
        </w:rPr>
      </w:pPr>
    </w:p>
    <w:p w14:paraId="75EBFD6E" w14:textId="4ECE5AE5" w:rsidR="005A0DD1" w:rsidRDefault="00DC26EF" w:rsidP="005A0DD1">
      <w:pPr>
        <w:pStyle w:val="BodyText"/>
        <w:tabs>
          <w:tab w:val="left" w:pos="1080"/>
        </w:tabs>
        <w:rPr>
          <w:rFonts w:asciiTheme="minorHAnsi" w:hAnsiTheme="minorHAnsi"/>
        </w:rPr>
        <w:sectPr w:rsidR="005A0DD1" w:rsidSect="00742ADE">
          <w:footerReference w:type="default" r:id="rId11"/>
          <w:headerReference w:type="first" r:id="rId12"/>
          <w:footerReference w:type="first" r:id="rId13"/>
          <w:type w:val="continuous"/>
          <w:pgSz w:w="12240" w:h="15840" w:code="1"/>
          <w:pgMar w:top="1440" w:right="1440" w:bottom="1440" w:left="1800" w:header="720" w:footer="965" w:gutter="0"/>
          <w:cols w:space="720"/>
          <w:titlePg/>
        </w:sectPr>
      </w:pPr>
      <w:r>
        <w:rPr>
          <w:rFonts w:asciiTheme="minorHAnsi" w:hAnsiTheme="minorHAnsi"/>
        </w:rPr>
        <w:t xml:space="preserve"> </w:t>
      </w:r>
    </w:p>
    <w:p w14:paraId="35FFBED8" w14:textId="4BABEC30" w:rsidR="00C519B3" w:rsidRPr="00C3585A" w:rsidRDefault="00C519B3" w:rsidP="008776C0">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lastRenderedPageBreak/>
        <w:t>Waiver.</w:t>
      </w:r>
      <w:r w:rsidRPr="00C3585A">
        <w:rPr>
          <w:rFonts w:asciiTheme="minorHAnsi" w:hAnsiTheme="minorHAnsi"/>
        </w:rPr>
        <w:t xml:space="preserve"> Failure by either party to enforce at any time or for any </w:t>
      </w:r>
      <w:r w:rsidR="00EA3C3A" w:rsidRPr="00C3585A">
        <w:rPr>
          <w:rFonts w:asciiTheme="minorHAnsi" w:hAnsiTheme="minorHAnsi"/>
        </w:rPr>
        <w:t>period</w:t>
      </w:r>
      <w:r w:rsidRPr="00C3585A">
        <w:rPr>
          <w:rFonts w:asciiTheme="minorHAnsi" w:hAnsiTheme="minorHAnsi"/>
        </w:rPr>
        <w:t xml:space="preserve"> the provisions of this Agreement shall not be construed as a waiver of such </w:t>
      </w:r>
      <w:r w:rsidR="00432449" w:rsidRPr="00C3585A">
        <w:rPr>
          <w:rFonts w:asciiTheme="minorHAnsi" w:hAnsiTheme="minorHAnsi"/>
        </w:rPr>
        <w:t>provisions and</w:t>
      </w:r>
      <w:r w:rsidRPr="00C3585A">
        <w:rPr>
          <w:rFonts w:asciiTheme="minorHAnsi" w:hAnsiTheme="minorHAnsi"/>
        </w:rPr>
        <w:t xml:space="preserve"> shall in no way affect such party’s right to later enforce such provisions.</w:t>
      </w:r>
    </w:p>
    <w:p w14:paraId="2F4946A0" w14:textId="77777777" w:rsidR="00C519B3" w:rsidRPr="00C3585A" w:rsidRDefault="00C519B3" w:rsidP="008776C0">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Severability.</w:t>
      </w:r>
      <w:r w:rsidRPr="00C3585A">
        <w:rPr>
          <w:rFonts w:asciiTheme="minorHAnsi" w:hAnsiTheme="minorHAnsi"/>
        </w:rPr>
        <w:t xml:space="preserve"> If any part of this Agreement is determined by any court or tribunal of competent jurisdiction to be wholly or partially unenforceable for any reason, such unenforceability shall not affect the balance of this Agreement.</w:t>
      </w:r>
    </w:p>
    <w:p w14:paraId="29274005" w14:textId="77777777" w:rsidR="00C519B3" w:rsidRPr="00C3585A" w:rsidRDefault="00C519B3" w:rsidP="008776C0">
      <w:pPr>
        <w:pStyle w:val="BodyText"/>
        <w:numPr>
          <w:ilvl w:val="0"/>
          <w:numId w:val="3"/>
        </w:numPr>
        <w:tabs>
          <w:tab w:val="clear" w:pos="0"/>
          <w:tab w:val="num" w:pos="-2430"/>
        </w:tabs>
        <w:ind w:left="360" w:hanging="360"/>
        <w:rPr>
          <w:rFonts w:asciiTheme="minorHAnsi" w:hAnsiTheme="minorHAnsi"/>
        </w:rPr>
      </w:pPr>
      <w:r w:rsidRPr="00C3585A">
        <w:rPr>
          <w:rFonts w:asciiTheme="minorHAnsi" w:hAnsiTheme="minorHAnsi"/>
          <w:b/>
        </w:rPr>
        <w:t>Complete Agreement.</w:t>
      </w:r>
      <w:r w:rsidRPr="00C3585A">
        <w:rPr>
          <w:rFonts w:asciiTheme="minorHAnsi" w:hAnsiTheme="minorHAnsi"/>
        </w:rPr>
        <w:t xml:space="preserve"> This Agreement is the complete understanding between </w:t>
      </w:r>
      <w:proofErr w:type="gramStart"/>
      <w:r w:rsidR="00DD7201">
        <w:rPr>
          <w:rFonts w:asciiTheme="minorHAnsi" w:hAnsiTheme="minorHAnsi"/>
        </w:rPr>
        <w:t>NAIFA</w:t>
      </w:r>
      <w:proofErr w:type="gramEnd"/>
      <w:r w:rsidRPr="00C3585A">
        <w:rPr>
          <w:rFonts w:asciiTheme="minorHAnsi" w:hAnsiTheme="minorHAnsi"/>
        </w:rPr>
        <w:t xml:space="preserve"> and </w:t>
      </w:r>
      <w:r w:rsidR="00E37B61" w:rsidRPr="00C3585A">
        <w:rPr>
          <w:rFonts w:asciiTheme="minorHAnsi" w:hAnsiTheme="minorHAnsi"/>
        </w:rPr>
        <w:t>CLIENT</w:t>
      </w:r>
      <w:r w:rsidRPr="00C3585A">
        <w:rPr>
          <w:rFonts w:asciiTheme="minorHAnsi" w:hAnsiTheme="minorHAnsi"/>
        </w:rPr>
        <w:t xml:space="preserve"> and it supersedes all prior Agreements and understanding concerning the subject matter set forth herein.</w:t>
      </w:r>
    </w:p>
    <w:p w14:paraId="61CFB5C3" w14:textId="274894B4" w:rsidR="00C519B3" w:rsidRPr="00C3585A" w:rsidRDefault="00DD7201" w:rsidP="00E37B61">
      <w:pPr>
        <w:pStyle w:val="BodyText"/>
        <w:tabs>
          <w:tab w:val="left" w:pos="4770"/>
        </w:tabs>
        <w:rPr>
          <w:rFonts w:asciiTheme="minorHAnsi" w:hAnsiTheme="minorHAnsi"/>
        </w:rPr>
      </w:pPr>
      <w:r>
        <w:rPr>
          <w:rFonts w:asciiTheme="minorHAnsi" w:hAnsiTheme="minorHAnsi"/>
        </w:rPr>
        <w:t>NAIFA</w:t>
      </w:r>
      <w:r w:rsidR="00C519B3" w:rsidRPr="00C3585A">
        <w:rPr>
          <w:rFonts w:asciiTheme="minorHAnsi" w:hAnsiTheme="minorHAnsi"/>
        </w:rPr>
        <w:tab/>
      </w:r>
      <w:r w:rsidR="00E37B61" w:rsidRPr="00C3585A">
        <w:rPr>
          <w:rFonts w:asciiTheme="minorHAnsi" w:hAnsiTheme="minorHAnsi"/>
        </w:rPr>
        <w:t>CLIENT</w:t>
      </w:r>
    </w:p>
    <w:p w14:paraId="787CF1A6" w14:textId="77777777" w:rsidR="008776C0" w:rsidRPr="00C3585A" w:rsidRDefault="008776C0" w:rsidP="00C519B3">
      <w:pPr>
        <w:pStyle w:val="BodyText"/>
        <w:rPr>
          <w:rFonts w:asciiTheme="minorHAnsi" w:hAnsiTheme="minorHAnsi"/>
        </w:rPr>
      </w:pPr>
    </w:p>
    <w:p w14:paraId="6C4F5826" w14:textId="2186AA1F" w:rsidR="00C519B3" w:rsidRPr="00C3585A" w:rsidRDefault="00C519B3" w:rsidP="00E37B61">
      <w:pPr>
        <w:pStyle w:val="BodyText"/>
        <w:tabs>
          <w:tab w:val="left" w:pos="4770"/>
        </w:tabs>
        <w:rPr>
          <w:rFonts w:asciiTheme="minorHAnsi" w:hAnsiTheme="minorHAnsi"/>
        </w:rPr>
      </w:pPr>
      <w:r w:rsidRPr="00C3585A">
        <w:rPr>
          <w:rFonts w:asciiTheme="minorHAnsi" w:hAnsiTheme="minorHAnsi"/>
        </w:rPr>
        <w:t>_______________________________</w:t>
      </w:r>
      <w:r w:rsidRPr="00C3585A">
        <w:rPr>
          <w:rFonts w:asciiTheme="minorHAnsi" w:hAnsiTheme="minorHAnsi"/>
        </w:rPr>
        <w:tab/>
        <w:t>__________________________________</w:t>
      </w:r>
      <w:r w:rsidRPr="00C3585A">
        <w:rPr>
          <w:rFonts w:asciiTheme="minorHAnsi" w:hAnsiTheme="minorHAnsi"/>
        </w:rPr>
        <w:br/>
      </w:r>
      <w:r w:rsidR="00E915E2">
        <w:rPr>
          <w:rFonts w:asciiTheme="minorHAnsi" w:hAnsiTheme="minorHAnsi"/>
        </w:rPr>
        <w:t>Corey G. Mathews, CAE</w:t>
      </w:r>
      <w:r w:rsidRPr="001027C2">
        <w:rPr>
          <w:rFonts w:asciiTheme="minorHAnsi" w:hAnsiTheme="minorHAnsi"/>
          <w:i/>
        </w:rPr>
        <w:tab/>
      </w:r>
      <w:r w:rsidR="0066205F" w:rsidRPr="0066205F">
        <w:rPr>
          <w:rFonts w:asciiTheme="minorHAnsi" w:hAnsiTheme="minorHAnsi"/>
          <w:highlight w:val="yellow"/>
        </w:rPr>
        <w:t>Client President</w:t>
      </w:r>
      <w:r w:rsidRPr="001027C2">
        <w:rPr>
          <w:rFonts w:asciiTheme="minorHAnsi" w:hAnsiTheme="minorHAnsi"/>
          <w:i/>
        </w:rPr>
        <w:br/>
      </w:r>
      <w:r w:rsidR="0033512F">
        <w:rPr>
          <w:rFonts w:asciiTheme="minorHAnsi" w:hAnsiTheme="minorHAnsi"/>
        </w:rPr>
        <w:t xml:space="preserve">Vice President, </w:t>
      </w:r>
      <w:r w:rsidR="001027C2">
        <w:rPr>
          <w:rFonts w:asciiTheme="minorHAnsi" w:hAnsiTheme="minorHAnsi"/>
        </w:rPr>
        <w:t>Member &amp; Chapter Services</w:t>
      </w:r>
      <w:r w:rsidRPr="00C3585A">
        <w:rPr>
          <w:rFonts w:asciiTheme="minorHAnsi" w:hAnsiTheme="minorHAnsi"/>
        </w:rPr>
        <w:tab/>
      </w:r>
      <w:r w:rsidR="007B7A4B">
        <w:rPr>
          <w:rFonts w:asciiTheme="minorHAnsi" w:hAnsiTheme="minorHAnsi"/>
        </w:rPr>
        <w:t>President</w:t>
      </w:r>
    </w:p>
    <w:p w14:paraId="3AF5AAE8" w14:textId="2FD5358F" w:rsidR="00F42FCA" w:rsidRDefault="00C519B3" w:rsidP="00E37B61">
      <w:pPr>
        <w:pStyle w:val="BodyText"/>
        <w:tabs>
          <w:tab w:val="left" w:pos="4770"/>
        </w:tabs>
      </w:pPr>
      <w:r w:rsidRPr="00C3585A">
        <w:rPr>
          <w:rFonts w:asciiTheme="minorHAnsi" w:hAnsiTheme="minorHAnsi"/>
        </w:rPr>
        <w:t>Date: _____/_____/_</w:t>
      </w:r>
      <w:r w:rsidR="007D106D">
        <w:rPr>
          <w:rFonts w:asciiTheme="minorHAnsi" w:hAnsiTheme="minorHAnsi"/>
        </w:rPr>
        <w:t>___</w:t>
      </w:r>
      <w:r w:rsidRPr="00C3585A">
        <w:rPr>
          <w:rFonts w:asciiTheme="minorHAnsi" w:hAnsiTheme="minorHAnsi"/>
        </w:rPr>
        <w:t>____</w:t>
      </w:r>
      <w:r w:rsidRPr="00C3585A">
        <w:rPr>
          <w:rFonts w:asciiTheme="minorHAnsi" w:hAnsiTheme="minorHAnsi"/>
        </w:rPr>
        <w:tab/>
        <w:t>Date: _____/_</w:t>
      </w:r>
      <w:r w:rsidR="003E2972">
        <w:rPr>
          <w:rFonts w:asciiTheme="minorHAnsi" w:hAnsiTheme="minorHAnsi"/>
        </w:rPr>
        <w:t>____</w:t>
      </w:r>
      <w:r>
        <w:t>/___</w:t>
      </w:r>
      <w:r w:rsidR="007D106D">
        <w:t>___</w:t>
      </w:r>
      <w:r>
        <w:t>__</w:t>
      </w:r>
    </w:p>
    <w:sectPr w:rsidR="00F42FCA" w:rsidSect="0059096C">
      <w:headerReference w:type="first" r:id="rId14"/>
      <w:footerReference w:type="first" r:id="rId15"/>
      <w:pgSz w:w="12240" w:h="15840" w:code="1"/>
      <w:pgMar w:top="1440" w:right="1440" w:bottom="1440" w:left="1800"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497A0" w14:textId="77777777" w:rsidR="00DA32D1" w:rsidRDefault="00DA32D1">
      <w:r>
        <w:separator/>
      </w:r>
    </w:p>
  </w:endnote>
  <w:endnote w:type="continuationSeparator" w:id="0">
    <w:p w14:paraId="06AC6EE6" w14:textId="77777777" w:rsidR="00DA32D1" w:rsidRDefault="00DA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02E9" w14:textId="2B52EC8F" w:rsidR="007C4253" w:rsidRDefault="00E863B8" w:rsidP="00F224D5">
    <w:pPr>
      <w:pStyle w:val="Footer"/>
      <w:tabs>
        <w:tab w:val="clear" w:pos="4320"/>
        <w:tab w:val="clear" w:pos="8640"/>
        <w:tab w:val="center" w:pos="5400"/>
        <w:tab w:val="left" w:pos="6300"/>
        <w:tab w:val="left" w:pos="7920"/>
        <w:tab w:val="right" w:pos="9000"/>
      </w:tabs>
    </w:pPr>
    <w:r>
      <w:t>NAIFA</w:t>
    </w:r>
    <w:r w:rsidR="00BA1EBA">
      <w:t>-</w:t>
    </w:r>
    <w:r w:rsidR="00450AB4" w:rsidRPr="00BA1EBA">
      <w:rPr>
        <w:highlight w:val="yellow"/>
      </w:rPr>
      <w:t>Chapter</w:t>
    </w:r>
    <w:r w:rsidR="007C4253">
      <w:t xml:space="preserve"> Management Agreement</w:t>
    </w:r>
    <w:r w:rsidR="007C4253">
      <w:tab/>
    </w:r>
    <w:r w:rsidR="007C4253" w:rsidRPr="001E5407">
      <w:rPr>
        <w:rStyle w:val="PageNumber"/>
        <w:b/>
      </w:rPr>
      <w:fldChar w:fldCharType="begin"/>
    </w:r>
    <w:r w:rsidR="007C4253" w:rsidRPr="001E5407">
      <w:rPr>
        <w:rStyle w:val="PageNumber"/>
        <w:b/>
      </w:rPr>
      <w:instrText xml:space="preserve"> PAGE </w:instrText>
    </w:r>
    <w:r w:rsidR="007C4253" w:rsidRPr="001E5407">
      <w:rPr>
        <w:rStyle w:val="PageNumber"/>
        <w:b/>
      </w:rPr>
      <w:fldChar w:fldCharType="separate"/>
    </w:r>
    <w:r w:rsidR="00997B1E">
      <w:rPr>
        <w:rStyle w:val="PageNumber"/>
        <w:b/>
        <w:noProof/>
      </w:rPr>
      <w:t>10</w:t>
    </w:r>
    <w:r w:rsidR="007C4253" w:rsidRPr="001E5407">
      <w:rPr>
        <w:rStyle w:val="PageNumber"/>
        <w:b/>
      </w:rPr>
      <w:fldChar w:fldCharType="end"/>
    </w:r>
    <w:r w:rsidR="00F224D5">
      <w:rPr>
        <w:rStyle w:val="PageNumber"/>
        <w:b/>
      </w:rPr>
      <w:tab/>
      <w:t>Initials:</w:t>
    </w:r>
    <w:r w:rsidR="007C4253">
      <w:rPr>
        <w:rStyle w:val="PageNumber"/>
        <w:b/>
      </w:rPr>
      <w:tab/>
      <w:t>/</w:t>
    </w:r>
    <w:r w:rsidR="007C4253">
      <w:rPr>
        <w:rStyle w:val="PageNumber"/>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98E45" w14:textId="4B23CA6B" w:rsidR="00DD2A30" w:rsidRDefault="00E863B8" w:rsidP="00DD2A30">
    <w:pPr>
      <w:pStyle w:val="Footer"/>
      <w:tabs>
        <w:tab w:val="clear" w:pos="4320"/>
        <w:tab w:val="clear" w:pos="8640"/>
        <w:tab w:val="center" w:pos="5400"/>
        <w:tab w:val="left" w:pos="7560"/>
        <w:tab w:val="right" w:pos="9000"/>
      </w:tabs>
    </w:pPr>
    <w:r>
      <w:t>NAIFA-</w:t>
    </w:r>
    <w:r w:rsidR="003D7830" w:rsidRPr="00A52375">
      <w:rPr>
        <w:highlight w:val="yellow"/>
      </w:rPr>
      <w:t>Chapter</w:t>
    </w:r>
    <w:r w:rsidR="00DD2A30">
      <w:t xml:space="preserve"> Management Agreement</w:t>
    </w:r>
    <w:r w:rsidR="00DD2A30">
      <w:tab/>
    </w:r>
    <w:r w:rsidR="00DD2A30" w:rsidRPr="001E5407">
      <w:rPr>
        <w:rStyle w:val="PageNumber"/>
        <w:b/>
      </w:rPr>
      <w:fldChar w:fldCharType="begin"/>
    </w:r>
    <w:r w:rsidR="00DD2A30" w:rsidRPr="001E5407">
      <w:rPr>
        <w:rStyle w:val="PageNumber"/>
        <w:b/>
      </w:rPr>
      <w:instrText xml:space="preserve"> PAGE </w:instrText>
    </w:r>
    <w:r w:rsidR="00DD2A30" w:rsidRPr="001E5407">
      <w:rPr>
        <w:rStyle w:val="PageNumber"/>
        <w:b/>
      </w:rPr>
      <w:fldChar w:fldCharType="separate"/>
    </w:r>
    <w:r w:rsidR="00997B1E">
      <w:rPr>
        <w:rStyle w:val="PageNumber"/>
        <w:b/>
        <w:noProof/>
      </w:rPr>
      <w:t>1</w:t>
    </w:r>
    <w:r w:rsidR="00DD2A30" w:rsidRPr="001E5407">
      <w:rPr>
        <w:rStyle w:val="PageNumber"/>
        <w:b/>
      </w:rPr>
      <w:fldChar w:fldCharType="end"/>
    </w:r>
    <w:r w:rsidR="00DD2A30">
      <w:rPr>
        <w:rStyle w:val="PageNumber"/>
        <w:b/>
      </w:rPr>
      <w:tab/>
    </w:r>
    <w:r w:rsidR="007C4253">
      <w:rPr>
        <w:rStyle w:val="PageNumber"/>
        <w:b/>
      </w:rPr>
      <w:t>/</w:t>
    </w:r>
    <w:r w:rsidR="00DD2A30">
      <w:rPr>
        <w:rStyle w:val="PageNumbe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DF1C" w14:textId="0FFDA64C" w:rsidR="0059096C" w:rsidRPr="0059096C" w:rsidRDefault="00D83630" w:rsidP="004A2682">
    <w:pPr>
      <w:pStyle w:val="Footer"/>
      <w:tabs>
        <w:tab w:val="clear" w:pos="4320"/>
        <w:tab w:val="clear" w:pos="8640"/>
        <w:tab w:val="center" w:pos="5400"/>
        <w:tab w:val="left" w:pos="6300"/>
        <w:tab w:val="left" w:pos="7920"/>
        <w:tab w:val="right" w:pos="9000"/>
      </w:tabs>
    </w:pPr>
    <w:r>
      <w:t>NAIFA-</w:t>
    </w:r>
    <w:r w:rsidR="004A2682">
      <w:t>Chapter Management Agreement</w:t>
    </w:r>
    <w:r w:rsidR="004A2682">
      <w:tab/>
    </w:r>
    <w:r w:rsidR="004A2682" w:rsidRPr="001E5407">
      <w:rPr>
        <w:rStyle w:val="PageNumber"/>
        <w:b/>
      </w:rPr>
      <w:fldChar w:fldCharType="begin"/>
    </w:r>
    <w:r w:rsidR="004A2682" w:rsidRPr="001E5407">
      <w:rPr>
        <w:rStyle w:val="PageNumber"/>
        <w:b/>
      </w:rPr>
      <w:instrText xml:space="preserve"> PAGE </w:instrText>
    </w:r>
    <w:r w:rsidR="004A2682" w:rsidRPr="001E5407">
      <w:rPr>
        <w:rStyle w:val="PageNumber"/>
        <w:b/>
      </w:rPr>
      <w:fldChar w:fldCharType="separate"/>
    </w:r>
    <w:r w:rsidR="00997B1E">
      <w:rPr>
        <w:rStyle w:val="PageNumber"/>
        <w:b/>
        <w:noProof/>
      </w:rPr>
      <w:t>11</w:t>
    </w:r>
    <w:r w:rsidR="004A2682" w:rsidRPr="001E5407">
      <w:rPr>
        <w:rStyle w:val="PageNumber"/>
        <w:b/>
      </w:rPr>
      <w:fldChar w:fldCharType="end"/>
    </w:r>
    <w:r w:rsidR="004A2682">
      <w:rPr>
        <w:rStyle w:val="PageNumber"/>
        <w:b/>
      </w:rPr>
      <w:tab/>
    </w:r>
    <w:r w:rsidR="004A2682">
      <w:rPr>
        <w:rStyle w:val="PageNumber"/>
        <w:b/>
      </w:rPr>
      <w:tab/>
    </w:r>
    <w:r w:rsidR="004A2682">
      <w:rPr>
        <w:rStyle w:val="PageNumbe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185B2" w14:textId="77777777" w:rsidR="00DA32D1" w:rsidRDefault="00DA32D1">
      <w:r>
        <w:separator/>
      </w:r>
    </w:p>
  </w:footnote>
  <w:footnote w:type="continuationSeparator" w:id="0">
    <w:p w14:paraId="7BBE077B" w14:textId="77777777" w:rsidR="00DA32D1" w:rsidRDefault="00DA32D1">
      <w:r>
        <w:separator/>
      </w:r>
    </w:p>
  </w:footnote>
  <w:footnote w:type="continuationNotice" w:id="1">
    <w:p w14:paraId="4BE4CFDE" w14:textId="77777777" w:rsidR="00DA32D1" w:rsidRDefault="00DA32D1">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5FE1" w14:textId="2CD01B0E" w:rsidR="006A7489" w:rsidRDefault="006A7489" w:rsidP="00457D4E">
    <w:pPr>
      <w:pStyle w:val="Header"/>
      <w:spacing w:after="480"/>
    </w:pPr>
    <w:r>
      <w:rPr>
        <w:noProof/>
      </w:rPr>
      <mc:AlternateContent>
        <mc:Choice Requires="wps">
          <w:drawing>
            <wp:anchor distT="0" distB="0" distL="114300" distR="114300" simplePos="0" relativeHeight="251659264" behindDoc="0" locked="0" layoutInCell="1" allowOverlap="1" wp14:anchorId="07B7FD59" wp14:editId="4A90B72D">
              <wp:simplePos x="0" y="0"/>
              <wp:positionH relativeFrom="margin">
                <wp:align>right</wp:align>
              </wp:positionH>
              <wp:positionV relativeFrom="paragraph">
                <wp:posOffset>9525</wp:posOffset>
              </wp:positionV>
              <wp:extent cx="2305050" cy="1428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05050"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AA98B" w14:textId="77777777" w:rsidR="006A7489" w:rsidRPr="00C3585A" w:rsidRDefault="006A7489" w:rsidP="006A7489">
                          <w:pPr>
                            <w:jc w:val="right"/>
                            <w:rPr>
                              <w:rFonts w:asciiTheme="minorHAnsi" w:hAnsiTheme="minorHAnsi"/>
                            </w:rPr>
                          </w:pPr>
                          <w:r w:rsidRPr="00C3585A">
                            <w:rPr>
                              <w:rFonts w:asciiTheme="minorHAnsi" w:hAnsiTheme="minorHAnsi"/>
                            </w:rPr>
                            <w:t xml:space="preserve">2901 </w:t>
                          </w:r>
                          <w:proofErr w:type="spellStart"/>
                          <w:r w:rsidRPr="00C3585A">
                            <w:rPr>
                              <w:rFonts w:asciiTheme="minorHAnsi" w:hAnsiTheme="minorHAnsi"/>
                            </w:rPr>
                            <w:t>Telestar</w:t>
                          </w:r>
                          <w:proofErr w:type="spellEnd"/>
                          <w:r w:rsidRPr="00C3585A">
                            <w:rPr>
                              <w:rFonts w:asciiTheme="minorHAnsi" w:hAnsiTheme="minorHAnsi"/>
                            </w:rPr>
                            <w:t xml:space="preserve"> Court</w:t>
                          </w:r>
                        </w:p>
                        <w:p w14:paraId="0A971D28" w14:textId="77777777" w:rsidR="006A7489" w:rsidRPr="00C3585A" w:rsidRDefault="006A7489" w:rsidP="006A7489">
                          <w:pPr>
                            <w:pBdr>
                              <w:bottom w:val="single" w:sz="6" w:space="1" w:color="auto"/>
                            </w:pBdr>
                            <w:jc w:val="right"/>
                            <w:rPr>
                              <w:rFonts w:asciiTheme="minorHAnsi" w:hAnsiTheme="minorHAnsi"/>
                            </w:rPr>
                          </w:pPr>
                          <w:r w:rsidRPr="00C3585A">
                            <w:rPr>
                              <w:rFonts w:asciiTheme="minorHAnsi" w:hAnsiTheme="minorHAnsi"/>
                            </w:rPr>
                            <w:t>Falls Church, VA  22042-1205</w:t>
                          </w:r>
                        </w:p>
                        <w:p w14:paraId="62462AF8" w14:textId="77777777" w:rsidR="006A7489" w:rsidRPr="00980036" w:rsidRDefault="006A7489" w:rsidP="006A7489">
                          <w:pPr>
                            <w:jc w:val="right"/>
                            <w:rPr>
                              <w:rFonts w:asciiTheme="minorHAnsi" w:hAnsiTheme="minorHAnsi"/>
                              <w:sz w:val="22"/>
                              <w:szCs w:val="22"/>
                            </w:rPr>
                          </w:pPr>
                          <w:r w:rsidRPr="00980036">
                            <w:rPr>
                              <w:rFonts w:asciiTheme="minorHAnsi" w:hAnsiTheme="minorHAnsi"/>
                              <w:sz w:val="22"/>
                              <w:szCs w:val="22"/>
                            </w:rPr>
                            <w:t>Midwest Office: 600 State St, Ste A</w:t>
                          </w:r>
                        </w:p>
                        <w:p w14:paraId="38EB6913" w14:textId="77777777" w:rsidR="006A7489" w:rsidRPr="00C3585A" w:rsidRDefault="006A7489" w:rsidP="006A7489">
                          <w:pPr>
                            <w:jc w:val="right"/>
                            <w:rPr>
                              <w:rFonts w:asciiTheme="minorHAnsi" w:hAnsiTheme="minorHAnsi"/>
                            </w:rPr>
                          </w:pPr>
                          <w:r w:rsidRPr="00C3585A">
                            <w:rPr>
                              <w:rFonts w:asciiTheme="minorHAnsi" w:hAnsiTheme="minorHAnsi"/>
                            </w:rPr>
                            <w:t>Cedar Falls, IA  50613</w:t>
                          </w:r>
                        </w:p>
                        <w:p w14:paraId="3A2AD6D8" w14:textId="77777777" w:rsidR="006A7489" w:rsidRPr="00C3585A" w:rsidRDefault="006A7489" w:rsidP="006A7489">
                          <w:pPr>
                            <w:jc w:val="right"/>
                            <w:rPr>
                              <w:rFonts w:asciiTheme="minorHAnsi" w:hAnsiTheme="minorHAnsi"/>
                            </w:rPr>
                          </w:pPr>
                          <w:r w:rsidRPr="00C3585A">
                            <w:rPr>
                              <w:rFonts w:asciiTheme="minorHAnsi" w:hAnsiTheme="minorHAnsi"/>
                            </w:rPr>
                            <w:t>Phone: 877-866-2432</w:t>
                          </w:r>
                        </w:p>
                        <w:p w14:paraId="1880E740" w14:textId="77777777" w:rsidR="006A7489" w:rsidRPr="00C3585A" w:rsidRDefault="006A7489" w:rsidP="006A7489">
                          <w:pPr>
                            <w:jc w:val="right"/>
                            <w:rPr>
                              <w:rFonts w:asciiTheme="minorHAnsi" w:hAnsiTheme="minorHAnsi"/>
                            </w:rPr>
                          </w:pPr>
                          <w:r w:rsidRPr="00C3585A">
                            <w:rPr>
                              <w:rFonts w:asciiTheme="minorHAnsi" w:hAnsiTheme="minorHAnsi"/>
                            </w:rPr>
                            <w:t>Fax: 703-</w:t>
                          </w:r>
                          <w:r w:rsidRPr="00C3585A">
                            <w:rPr>
                              <w:rFonts w:asciiTheme="minorHAnsi" w:hAnsiTheme="minorHAnsi"/>
                              <w:sz w:val="22"/>
                              <w:szCs w:val="22"/>
                            </w:rPr>
                            <w:t>342-0411</w:t>
                          </w:r>
                        </w:p>
                        <w:p w14:paraId="2434405E" w14:textId="77777777" w:rsidR="006A7489" w:rsidRPr="00C3585A" w:rsidRDefault="006A7489" w:rsidP="006A7489">
                          <w:pPr>
                            <w:jc w:val="right"/>
                            <w:rPr>
                              <w:rFonts w:asciiTheme="minorHAnsi" w:hAnsiTheme="minorHAnsi"/>
                            </w:rPr>
                          </w:pPr>
                          <w:r w:rsidRPr="00C3585A">
                            <w:rPr>
                              <w:rFonts w:asciiTheme="minorHAnsi" w:hAnsiTheme="minorHAnsi"/>
                            </w:rPr>
                            <w:t>info@naifa.org</w:t>
                          </w:r>
                        </w:p>
                        <w:p w14:paraId="03961FE2" w14:textId="77777777" w:rsidR="006A7489" w:rsidRPr="00C3585A" w:rsidRDefault="006A7489" w:rsidP="006A7489">
                          <w:pPr>
                            <w:rPr>
                              <w:rFonts w:asciiTheme="minorHAnsi" w:hAnsiTheme="minorHAnsi"/>
                            </w:rPr>
                          </w:pPr>
                        </w:p>
                        <w:p w14:paraId="3151CA63" w14:textId="77777777" w:rsidR="006A7489" w:rsidRDefault="006A7489" w:rsidP="006A7489"/>
                        <w:p w14:paraId="29CE1507" w14:textId="77777777" w:rsidR="006A7489" w:rsidRDefault="006A7489" w:rsidP="006A7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7FD59" id="_x0000_t202" coordsize="21600,21600" o:spt="202" path="m,l,21600r21600,l21600,xe">
              <v:stroke joinstyle="miter"/>
              <v:path gradientshapeok="t" o:connecttype="rect"/>
            </v:shapetype>
            <v:shape id="Text Box 2" o:spid="_x0000_s1026" type="#_x0000_t202" style="position:absolute;margin-left:130.3pt;margin-top:.75pt;width:181.5pt;height:1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" fillcolor="white [3201]" stroked="f" strokeweight=".5pt">
              <v:textbox>
                <w:txbxContent>
                  <w:p w14:paraId="488AA98B" w14:textId="77777777" w:rsidR="006A7489" w:rsidRPr="00C3585A" w:rsidRDefault="006A7489" w:rsidP="006A7489">
                    <w:pPr>
                      <w:jc w:val="right"/>
                      <w:rPr>
                        <w:rFonts w:asciiTheme="minorHAnsi" w:hAnsiTheme="minorHAnsi"/>
                      </w:rPr>
                    </w:pPr>
                    <w:r w:rsidRPr="00C3585A">
                      <w:rPr>
                        <w:rFonts w:asciiTheme="minorHAnsi" w:hAnsiTheme="minorHAnsi"/>
                      </w:rPr>
                      <w:t xml:space="preserve">2901 </w:t>
                    </w:r>
                    <w:proofErr w:type="spellStart"/>
                    <w:r w:rsidRPr="00C3585A">
                      <w:rPr>
                        <w:rFonts w:asciiTheme="minorHAnsi" w:hAnsiTheme="minorHAnsi"/>
                      </w:rPr>
                      <w:t>Telestar</w:t>
                    </w:r>
                    <w:proofErr w:type="spellEnd"/>
                    <w:r w:rsidRPr="00C3585A">
                      <w:rPr>
                        <w:rFonts w:asciiTheme="minorHAnsi" w:hAnsiTheme="minorHAnsi"/>
                      </w:rPr>
                      <w:t xml:space="preserve"> Court</w:t>
                    </w:r>
                  </w:p>
                  <w:p w14:paraId="0A971D28" w14:textId="77777777" w:rsidR="006A7489" w:rsidRPr="00C3585A" w:rsidRDefault="006A7489" w:rsidP="006A7489">
                    <w:pPr>
                      <w:pBdr>
                        <w:bottom w:val="single" w:sz="6" w:space="1" w:color="auto"/>
                      </w:pBdr>
                      <w:jc w:val="right"/>
                      <w:rPr>
                        <w:rFonts w:asciiTheme="minorHAnsi" w:hAnsiTheme="minorHAnsi"/>
                      </w:rPr>
                    </w:pPr>
                    <w:r w:rsidRPr="00C3585A">
                      <w:rPr>
                        <w:rFonts w:asciiTheme="minorHAnsi" w:hAnsiTheme="minorHAnsi"/>
                      </w:rPr>
                      <w:t>Falls Church, VA  22042-1205</w:t>
                    </w:r>
                  </w:p>
                  <w:p w14:paraId="62462AF8" w14:textId="77777777" w:rsidR="006A7489" w:rsidRPr="00980036" w:rsidRDefault="006A7489" w:rsidP="006A7489">
                    <w:pPr>
                      <w:jc w:val="right"/>
                      <w:rPr>
                        <w:rFonts w:asciiTheme="minorHAnsi" w:hAnsiTheme="minorHAnsi"/>
                        <w:sz w:val="22"/>
                        <w:szCs w:val="22"/>
                      </w:rPr>
                    </w:pPr>
                    <w:r w:rsidRPr="00980036">
                      <w:rPr>
                        <w:rFonts w:asciiTheme="minorHAnsi" w:hAnsiTheme="minorHAnsi"/>
                        <w:sz w:val="22"/>
                        <w:szCs w:val="22"/>
                      </w:rPr>
                      <w:t>Midwest Office: 600 State St, Ste A</w:t>
                    </w:r>
                  </w:p>
                  <w:p w14:paraId="38EB6913" w14:textId="77777777" w:rsidR="006A7489" w:rsidRPr="00C3585A" w:rsidRDefault="006A7489" w:rsidP="006A7489">
                    <w:pPr>
                      <w:jc w:val="right"/>
                      <w:rPr>
                        <w:rFonts w:asciiTheme="minorHAnsi" w:hAnsiTheme="minorHAnsi"/>
                      </w:rPr>
                    </w:pPr>
                    <w:r w:rsidRPr="00C3585A">
                      <w:rPr>
                        <w:rFonts w:asciiTheme="minorHAnsi" w:hAnsiTheme="minorHAnsi"/>
                      </w:rPr>
                      <w:t>Cedar Falls, IA  50613</w:t>
                    </w:r>
                  </w:p>
                  <w:p w14:paraId="3A2AD6D8" w14:textId="77777777" w:rsidR="006A7489" w:rsidRPr="00C3585A" w:rsidRDefault="006A7489" w:rsidP="006A7489">
                    <w:pPr>
                      <w:jc w:val="right"/>
                      <w:rPr>
                        <w:rFonts w:asciiTheme="minorHAnsi" w:hAnsiTheme="minorHAnsi"/>
                      </w:rPr>
                    </w:pPr>
                    <w:r w:rsidRPr="00C3585A">
                      <w:rPr>
                        <w:rFonts w:asciiTheme="minorHAnsi" w:hAnsiTheme="minorHAnsi"/>
                      </w:rPr>
                      <w:t>Phone: 877-866-2432</w:t>
                    </w:r>
                  </w:p>
                  <w:p w14:paraId="1880E740" w14:textId="77777777" w:rsidR="006A7489" w:rsidRPr="00C3585A" w:rsidRDefault="006A7489" w:rsidP="006A7489">
                    <w:pPr>
                      <w:jc w:val="right"/>
                      <w:rPr>
                        <w:rFonts w:asciiTheme="minorHAnsi" w:hAnsiTheme="minorHAnsi"/>
                      </w:rPr>
                    </w:pPr>
                    <w:r w:rsidRPr="00C3585A">
                      <w:rPr>
                        <w:rFonts w:asciiTheme="minorHAnsi" w:hAnsiTheme="minorHAnsi"/>
                      </w:rPr>
                      <w:t>Fax: 703-</w:t>
                    </w:r>
                    <w:r w:rsidRPr="00C3585A">
                      <w:rPr>
                        <w:rFonts w:asciiTheme="minorHAnsi" w:hAnsiTheme="minorHAnsi"/>
                        <w:sz w:val="22"/>
                        <w:szCs w:val="22"/>
                      </w:rPr>
                      <w:t>342-0411</w:t>
                    </w:r>
                  </w:p>
                  <w:p w14:paraId="2434405E" w14:textId="77777777" w:rsidR="006A7489" w:rsidRPr="00C3585A" w:rsidRDefault="006A7489" w:rsidP="006A7489">
                    <w:pPr>
                      <w:jc w:val="right"/>
                      <w:rPr>
                        <w:rFonts w:asciiTheme="minorHAnsi" w:hAnsiTheme="minorHAnsi"/>
                      </w:rPr>
                    </w:pPr>
                    <w:r w:rsidRPr="00C3585A">
                      <w:rPr>
                        <w:rFonts w:asciiTheme="minorHAnsi" w:hAnsiTheme="minorHAnsi"/>
                      </w:rPr>
                      <w:t>info@naifa.org</w:t>
                    </w:r>
                  </w:p>
                  <w:p w14:paraId="03961FE2" w14:textId="77777777" w:rsidR="006A7489" w:rsidRPr="00C3585A" w:rsidRDefault="006A7489" w:rsidP="006A7489">
                    <w:pPr>
                      <w:rPr>
                        <w:rFonts w:asciiTheme="minorHAnsi" w:hAnsiTheme="minorHAnsi"/>
                      </w:rPr>
                    </w:pPr>
                  </w:p>
                  <w:p w14:paraId="3151CA63" w14:textId="77777777" w:rsidR="006A7489" w:rsidRDefault="006A7489" w:rsidP="006A7489"/>
                  <w:p w14:paraId="29CE1507" w14:textId="77777777" w:rsidR="006A7489" w:rsidRDefault="006A7489" w:rsidP="006A7489"/>
                </w:txbxContent>
              </v:textbox>
              <w10:wrap anchorx="margin"/>
            </v:shape>
          </w:pict>
        </mc:Fallback>
      </mc:AlternateContent>
    </w:r>
    <w:r>
      <w:rPr>
        <w:noProof/>
      </w:rPr>
      <w:drawing>
        <wp:inline distT="0" distB="0" distL="0" distR="0" wp14:anchorId="16FCEB63" wp14:editId="7FDEE8BD">
          <wp:extent cx="1771650" cy="1302684"/>
          <wp:effectExtent l="0" t="0" r="0" b="0"/>
          <wp:docPr id="6" name="Picture 6" descr="A close up of a black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AIFA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816" cy="13138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9068" w14:textId="315BC123" w:rsidR="005A0DD1" w:rsidRDefault="005A0DD1" w:rsidP="00457D4E">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1F42350"/>
    <w:multiLevelType w:val="multilevel"/>
    <w:tmpl w:val="7F4C001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0326ED"/>
    <w:multiLevelType w:val="hybridMultilevel"/>
    <w:tmpl w:val="265613CA"/>
    <w:lvl w:ilvl="0" w:tplc="CDCE17AC">
      <w:start w:val="1"/>
      <w:numFmt w:val="lowerRoman"/>
      <w:lvlText w:val="%1."/>
      <w:lvlJc w:val="left"/>
      <w:pPr>
        <w:tabs>
          <w:tab w:val="num" w:pos="1440"/>
        </w:tabs>
        <w:ind w:left="108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4333B8"/>
    <w:multiLevelType w:val="multilevel"/>
    <w:tmpl w:val="1C4A8808"/>
    <w:lvl w:ilvl="0">
      <w:start w:val="1"/>
      <w:numFmt w:val="decimal"/>
      <w:lvlText w:val="%1."/>
      <w:lvlJc w:val="left"/>
      <w:pPr>
        <w:tabs>
          <w:tab w:val="num" w:pos="0"/>
        </w:tabs>
        <w:ind w:left="720" w:hanging="720"/>
      </w:pPr>
      <w:rPr>
        <w:rFonts w:hint="default"/>
      </w:rPr>
    </w:lvl>
    <w:lvl w:ilvl="1">
      <w:start w:val="4"/>
      <w:numFmt w:val="lowerLetter"/>
      <w:lvlText w:val="%2."/>
      <w:lvlJc w:val="left"/>
      <w:pPr>
        <w:tabs>
          <w:tab w:val="num" w:pos="0"/>
        </w:tabs>
        <w:ind w:left="1080" w:hanging="720"/>
      </w:pPr>
      <w:rPr>
        <w:rFonts w:hint="default"/>
      </w:rPr>
    </w:lvl>
    <w:lvl w:ilvl="2">
      <w:start w:val="1"/>
      <w:numFmt w:val="decimal"/>
      <w:lvlText w:val="%3."/>
      <w:lvlJc w:val="left"/>
      <w:pPr>
        <w:tabs>
          <w:tab w:val="num" w:pos="1800"/>
        </w:tabs>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5844690"/>
    <w:multiLevelType w:val="multilevel"/>
    <w:tmpl w:val="6E9A6922"/>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080" w:hanging="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80B3B03"/>
    <w:multiLevelType w:val="multilevel"/>
    <w:tmpl w:val="7F4C001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A3F5733"/>
    <w:multiLevelType w:val="multilevel"/>
    <w:tmpl w:val="3CAE3A66"/>
    <w:lvl w:ilvl="0">
      <w:start w:val="1"/>
      <w:numFmt w:val="decimal"/>
      <w:lvlText w:val="%1."/>
      <w:lvlJc w:val="left"/>
      <w:pPr>
        <w:tabs>
          <w:tab w:val="num" w:pos="0"/>
        </w:tabs>
        <w:ind w:left="720" w:hanging="720"/>
      </w:pPr>
      <w:rPr>
        <w:rFonts w:hint="default"/>
      </w:rPr>
    </w:lvl>
    <w:lvl w:ilvl="1">
      <w:start w:val="10"/>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11E2E40"/>
    <w:multiLevelType w:val="hybridMultilevel"/>
    <w:tmpl w:val="02F6E3EE"/>
    <w:lvl w:ilvl="0" w:tplc="CDCE17AC">
      <w:start w:val="1"/>
      <w:numFmt w:val="lowerRoman"/>
      <w:lvlText w:val="%1."/>
      <w:lvlJc w:val="left"/>
      <w:pPr>
        <w:tabs>
          <w:tab w:val="num" w:pos="1440"/>
        </w:tabs>
        <w:ind w:left="108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E21E9B"/>
    <w:multiLevelType w:val="singleLevel"/>
    <w:tmpl w:val="EB4A13DC"/>
    <w:lvl w:ilvl="0">
      <w:start w:val="1"/>
      <w:numFmt w:val="decimal"/>
      <w:pStyle w:val="ListNumber"/>
      <w:lvlText w:val="%1."/>
      <w:lvlJc w:val="left"/>
      <w:pPr>
        <w:tabs>
          <w:tab w:val="num" w:pos="1800"/>
        </w:tabs>
        <w:ind w:left="1800" w:hanging="360"/>
      </w:pPr>
      <w:rPr>
        <w:rFonts w:ascii="Arial" w:hAnsi="Arial" w:hint="default"/>
        <w:b/>
        <w:i w:val="0"/>
        <w:sz w:val="18"/>
      </w:rPr>
    </w:lvl>
  </w:abstractNum>
  <w:abstractNum w:abstractNumId="9" w15:restartNumberingAfterBreak="0">
    <w:nsid w:val="2490501D"/>
    <w:multiLevelType w:val="multilevel"/>
    <w:tmpl w:val="3CAE3A66"/>
    <w:lvl w:ilvl="0">
      <w:start w:val="1"/>
      <w:numFmt w:val="decimal"/>
      <w:lvlText w:val="%1."/>
      <w:lvlJc w:val="left"/>
      <w:pPr>
        <w:tabs>
          <w:tab w:val="num" w:pos="0"/>
        </w:tabs>
        <w:ind w:left="720" w:hanging="720"/>
      </w:pPr>
      <w:rPr>
        <w:rFonts w:hint="default"/>
      </w:rPr>
    </w:lvl>
    <w:lvl w:ilvl="1">
      <w:start w:val="10"/>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4FE6F08"/>
    <w:multiLevelType w:val="hybridMultilevel"/>
    <w:tmpl w:val="B9244154"/>
    <w:lvl w:ilvl="0" w:tplc="FFFFFFFF">
      <w:start w:val="1"/>
      <w:numFmt w:val="lowerRoman"/>
      <w:lvlText w:val="%1."/>
      <w:lvlJc w:val="left"/>
      <w:pPr>
        <w:tabs>
          <w:tab w:val="num" w:pos="144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9CD6A1E"/>
    <w:multiLevelType w:val="multilevel"/>
    <w:tmpl w:val="AFDE7B42"/>
    <w:lvl w:ilvl="0">
      <w:start w:val="1"/>
      <w:numFmt w:val="decimal"/>
      <w:lvlText w:val="%1."/>
      <w:lvlJc w:val="left"/>
      <w:pPr>
        <w:tabs>
          <w:tab w:val="num" w:pos="0"/>
        </w:tabs>
        <w:ind w:left="720" w:hanging="720"/>
      </w:pPr>
      <w:rPr>
        <w:rFonts w:hint="default"/>
      </w:rPr>
    </w:lvl>
    <w:lvl w:ilvl="1">
      <w:start w:val="1"/>
      <w:numFmt w:val="bullet"/>
      <w:lvlText w:val=""/>
      <w:lvlJc w:val="left"/>
      <w:pPr>
        <w:tabs>
          <w:tab w:val="num" w:pos="0"/>
        </w:tabs>
        <w:ind w:left="1080" w:hanging="72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A4433A8"/>
    <w:multiLevelType w:val="multilevel"/>
    <w:tmpl w:val="3CAE3A66"/>
    <w:lvl w:ilvl="0">
      <w:start w:val="1"/>
      <w:numFmt w:val="decimal"/>
      <w:lvlText w:val="%1."/>
      <w:lvlJc w:val="left"/>
      <w:pPr>
        <w:tabs>
          <w:tab w:val="num" w:pos="0"/>
        </w:tabs>
        <w:ind w:left="720" w:hanging="720"/>
      </w:pPr>
      <w:rPr>
        <w:rFonts w:hint="default"/>
      </w:rPr>
    </w:lvl>
    <w:lvl w:ilvl="1">
      <w:start w:val="10"/>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D7F0F47"/>
    <w:multiLevelType w:val="multilevel"/>
    <w:tmpl w:val="7F4C001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DD9223D"/>
    <w:multiLevelType w:val="multilevel"/>
    <w:tmpl w:val="7F4C001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FD656AA"/>
    <w:multiLevelType w:val="multilevel"/>
    <w:tmpl w:val="7F4C001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0D75DC9"/>
    <w:multiLevelType w:val="multilevel"/>
    <w:tmpl w:val="7F4C001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1D61AF6"/>
    <w:multiLevelType w:val="singleLevel"/>
    <w:tmpl w:val="6A6AC30C"/>
    <w:lvl w:ilvl="0">
      <w:start w:val="1"/>
      <w:numFmt w:val="lowerLetter"/>
      <w:lvlText w:val="%1."/>
      <w:lvlJc w:val="left"/>
      <w:pPr>
        <w:tabs>
          <w:tab w:val="num" w:pos="720"/>
        </w:tabs>
        <w:ind w:left="720" w:hanging="360"/>
      </w:pPr>
      <w:rPr>
        <w:b/>
        <w:i w:val="0"/>
      </w:rPr>
    </w:lvl>
  </w:abstractNum>
  <w:abstractNum w:abstractNumId="18" w15:restartNumberingAfterBreak="0">
    <w:nsid w:val="32C8715F"/>
    <w:multiLevelType w:val="multilevel"/>
    <w:tmpl w:val="7F4C001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8D2042D"/>
    <w:multiLevelType w:val="hybridMultilevel"/>
    <w:tmpl w:val="DA72D7DE"/>
    <w:lvl w:ilvl="0" w:tplc="FFFFFFFF">
      <w:start w:val="1"/>
      <w:numFmt w:val="lowerRoman"/>
      <w:lvlText w:val="%1."/>
      <w:lvlJc w:val="left"/>
      <w:pPr>
        <w:tabs>
          <w:tab w:val="num" w:pos="144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AA51653"/>
    <w:multiLevelType w:val="multilevel"/>
    <w:tmpl w:val="7F4C001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DE11B72"/>
    <w:multiLevelType w:val="hybridMultilevel"/>
    <w:tmpl w:val="362804D6"/>
    <w:lvl w:ilvl="0" w:tplc="5E8A591C">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876742"/>
    <w:multiLevelType w:val="multilevel"/>
    <w:tmpl w:val="7F4C001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9E4F73"/>
    <w:multiLevelType w:val="multilevel"/>
    <w:tmpl w:val="3CAE3A66"/>
    <w:lvl w:ilvl="0">
      <w:start w:val="1"/>
      <w:numFmt w:val="decimal"/>
      <w:lvlText w:val="%1."/>
      <w:lvlJc w:val="left"/>
      <w:pPr>
        <w:tabs>
          <w:tab w:val="num" w:pos="0"/>
        </w:tabs>
        <w:ind w:left="720" w:hanging="720"/>
      </w:pPr>
      <w:rPr>
        <w:rFonts w:hint="default"/>
      </w:rPr>
    </w:lvl>
    <w:lvl w:ilvl="1">
      <w:start w:val="10"/>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5A0571D"/>
    <w:multiLevelType w:val="multilevel"/>
    <w:tmpl w:val="7F4C001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73578D1"/>
    <w:multiLevelType w:val="multilevel"/>
    <w:tmpl w:val="3CAE3A66"/>
    <w:lvl w:ilvl="0">
      <w:start w:val="1"/>
      <w:numFmt w:val="decimal"/>
      <w:lvlText w:val="%1."/>
      <w:lvlJc w:val="left"/>
      <w:pPr>
        <w:tabs>
          <w:tab w:val="num" w:pos="0"/>
        </w:tabs>
        <w:ind w:left="720" w:hanging="720"/>
      </w:pPr>
      <w:rPr>
        <w:rFonts w:hint="default"/>
      </w:rPr>
    </w:lvl>
    <w:lvl w:ilvl="1">
      <w:start w:val="10"/>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4767ED9"/>
    <w:multiLevelType w:val="singleLevel"/>
    <w:tmpl w:val="AEE88D82"/>
    <w:lvl w:ilvl="0">
      <w:start w:val="1"/>
      <w:numFmt w:val="lowerLetter"/>
      <w:lvlText w:val="%1."/>
      <w:lvlJc w:val="left"/>
      <w:pPr>
        <w:tabs>
          <w:tab w:val="num" w:pos="720"/>
        </w:tabs>
        <w:ind w:left="720" w:hanging="360"/>
      </w:pPr>
      <w:rPr>
        <w:rFonts w:hint="default"/>
        <w:b/>
        <w:i w:val="0"/>
      </w:rPr>
    </w:lvl>
  </w:abstractNum>
  <w:abstractNum w:abstractNumId="27" w15:restartNumberingAfterBreak="0">
    <w:nsid w:val="56B47671"/>
    <w:multiLevelType w:val="multilevel"/>
    <w:tmpl w:val="82102166"/>
    <w:lvl w:ilvl="0">
      <w:start w:val="1"/>
      <w:numFmt w:val="decimal"/>
      <w:lvlText w:val="%1."/>
      <w:lvlJc w:val="left"/>
      <w:pPr>
        <w:tabs>
          <w:tab w:val="num" w:pos="0"/>
        </w:tabs>
        <w:ind w:left="720" w:hanging="720"/>
      </w:pPr>
      <w:rPr>
        <w:rFonts w:hint="default"/>
      </w:rPr>
    </w:lvl>
    <w:lvl w:ilvl="1">
      <w:start w:val="4"/>
      <w:numFmt w:val="lowerLetter"/>
      <w:lvlText w:val="%2."/>
      <w:lvlJc w:val="left"/>
      <w:pPr>
        <w:tabs>
          <w:tab w:val="num" w:pos="720"/>
        </w:tabs>
        <w:ind w:left="720" w:hanging="360"/>
      </w:pPr>
      <w:rPr>
        <w:rFonts w:hint="default"/>
      </w:rPr>
    </w:lvl>
    <w:lvl w:ilvl="2">
      <w:start w:val="1"/>
      <w:numFmt w:val="decimal"/>
      <w:lvlText w:val="%3."/>
      <w:lvlJc w:val="left"/>
      <w:pPr>
        <w:tabs>
          <w:tab w:val="num" w:pos="1800"/>
        </w:tabs>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F091870"/>
    <w:multiLevelType w:val="multilevel"/>
    <w:tmpl w:val="7F4C001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2D0220A"/>
    <w:multiLevelType w:val="multilevel"/>
    <w:tmpl w:val="7F4C001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A16C8E"/>
    <w:multiLevelType w:val="multilevel"/>
    <w:tmpl w:val="7D882EC6"/>
    <w:lvl w:ilvl="0">
      <w:start w:val="1"/>
      <w:numFmt w:val="decimal"/>
      <w:lvlText w:val="%1."/>
      <w:lvlJc w:val="left"/>
      <w:pPr>
        <w:tabs>
          <w:tab w:val="num" w:pos="0"/>
        </w:tabs>
        <w:ind w:left="720" w:hanging="720"/>
      </w:pPr>
      <w:rPr>
        <w:rFonts w:hint="default"/>
      </w:rPr>
    </w:lvl>
    <w:lvl w:ilvl="1">
      <w:start w:val="3"/>
      <w:numFmt w:val="lowerLetter"/>
      <w:lvlText w:val="%2."/>
      <w:lvlJc w:val="left"/>
      <w:pPr>
        <w:tabs>
          <w:tab w:val="num" w:pos="720"/>
        </w:tabs>
        <w:ind w:left="720" w:hanging="360"/>
      </w:pPr>
      <w:rPr>
        <w:rFonts w:hint="default"/>
      </w:rPr>
    </w:lvl>
    <w:lvl w:ilvl="2">
      <w:start w:val="1"/>
      <w:numFmt w:val="decimal"/>
      <w:lvlText w:val="%3."/>
      <w:lvlJc w:val="left"/>
      <w:pPr>
        <w:tabs>
          <w:tab w:val="num" w:pos="1800"/>
        </w:tabs>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57B73E2"/>
    <w:multiLevelType w:val="multilevel"/>
    <w:tmpl w:val="3CAE3A66"/>
    <w:lvl w:ilvl="0">
      <w:start w:val="1"/>
      <w:numFmt w:val="decimal"/>
      <w:lvlText w:val="%1."/>
      <w:lvlJc w:val="left"/>
      <w:pPr>
        <w:tabs>
          <w:tab w:val="num" w:pos="0"/>
        </w:tabs>
        <w:ind w:left="720" w:hanging="720"/>
      </w:pPr>
      <w:rPr>
        <w:rFonts w:hint="default"/>
      </w:rPr>
    </w:lvl>
    <w:lvl w:ilvl="1">
      <w:start w:val="10"/>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872388D"/>
    <w:multiLevelType w:val="singleLevel"/>
    <w:tmpl w:val="CDCE17AC"/>
    <w:lvl w:ilvl="0">
      <w:start w:val="1"/>
      <w:numFmt w:val="lowerRoman"/>
      <w:lvlText w:val="%1."/>
      <w:lvlJc w:val="left"/>
      <w:pPr>
        <w:tabs>
          <w:tab w:val="num" w:pos="1440"/>
        </w:tabs>
        <w:ind w:left="1080" w:hanging="360"/>
      </w:pPr>
      <w:rPr>
        <w:b w:val="0"/>
        <w:i w:val="0"/>
      </w:rPr>
    </w:lvl>
  </w:abstractNum>
  <w:abstractNum w:abstractNumId="33" w15:restartNumberingAfterBreak="0">
    <w:nsid w:val="68BC52BE"/>
    <w:multiLevelType w:val="multilevel"/>
    <w:tmpl w:val="6E9A6922"/>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080" w:hanging="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69342C9C"/>
    <w:multiLevelType w:val="singleLevel"/>
    <w:tmpl w:val="E18EC012"/>
    <w:lvl w:ilvl="0">
      <w:start w:val="1"/>
      <w:numFmt w:val="decimal"/>
      <w:lvlText w:val="%1."/>
      <w:lvlJc w:val="left"/>
      <w:pPr>
        <w:tabs>
          <w:tab w:val="num" w:pos="360"/>
        </w:tabs>
        <w:ind w:left="360" w:hanging="360"/>
      </w:pPr>
      <w:rPr>
        <w:b/>
        <w:i w:val="0"/>
      </w:rPr>
    </w:lvl>
  </w:abstractNum>
  <w:abstractNum w:abstractNumId="35" w15:restartNumberingAfterBreak="0">
    <w:nsid w:val="6A970206"/>
    <w:multiLevelType w:val="hybridMultilevel"/>
    <w:tmpl w:val="AD32FE6E"/>
    <w:lvl w:ilvl="0" w:tplc="6A6AC30C">
      <w:start w:val="1"/>
      <w:numFmt w:val="lowerLetter"/>
      <w:lvlText w:val="%1."/>
      <w:lvlJc w:val="left"/>
      <w:pPr>
        <w:tabs>
          <w:tab w:val="num" w:pos="720"/>
        </w:tabs>
        <w:ind w:left="72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4253B2"/>
    <w:multiLevelType w:val="hybridMultilevel"/>
    <w:tmpl w:val="3ADA3AE0"/>
    <w:lvl w:ilvl="0" w:tplc="FFFFFFFF">
      <w:start w:val="1"/>
      <w:numFmt w:val="lowerRoman"/>
      <w:lvlText w:val="%1."/>
      <w:lvlJc w:val="left"/>
      <w:pPr>
        <w:tabs>
          <w:tab w:val="num" w:pos="144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58B23F9"/>
    <w:multiLevelType w:val="hybridMultilevel"/>
    <w:tmpl w:val="96A4981E"/>
    <w:lvl w:ilvl="0" w:tplc="6A6AC30C">
      <w:start w:val="1"/>
      <w:numFmt w:val="lowerLetter"/>
      <w:lvlText w:val="%1."/>
      <w:lvlJc w:val="left"/>
      <w:pPr>
        <w:tabs>
          <w:tab w:val="num" w:pos="720"/>
        </w:tabs>
        <w:ind w:left="72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C43C58"/>
    <w:multiLevelType w:val="multilevel"/>
    <w:tmpl w:val="7F4C001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511CE5"/>
    <w:multiLevelType w:val="hybridMultilevel"/>
    <w:tmpl w:val="5008D9B6"/>
    <w:lvl w:ilvl="0" w:tplc="FFFFFFFF">
      <w:start w:val="1"/>
      <w:numFmt w:val="lowerRoman"/>
      <w:lvlText w:val="%1."/>
      <w:lvlJc w:val="left"/>
      <w:pPr>
        <w:tabs>
          <w:tab w:val="num" w:pos="1440"/>
        </w:tabs>
        <w:ind w:left="108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BA53413"/>
    <w:multiLevelType w:val="hybridMultilevel"/>
    <w:tmpl w:val="DD70B616"/>
    <w:lvl w:ilvl="0" w:tplc="6A6AC30C">
      <w:start w:val="1"/>
      <w:numFmt w:val="lowerLetter"/>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9"/>
  </w:num>
  <w:num w:numId="4">
    <w:abstractNumId w:val="3"/>
  </w:num>
  <w:num w:numId="5">
    <w:abstractNumId w:val="30"/>
  </w:num>
  <w:num w:numId="6">
    <w:abstractNumId w:val="6"/>
  </w:num>
  <w:num w:numId="7">
    <w:abstractNumId w:val="23"/>
  </w:num>
  <w:num w:numId="8">
    <w:abstractNumId w:val="27"/>
  </w:num>
  <w:num w:numId="9">
    <w:abstractNumId w:val="12"/>
  </w:num>
  <w:num w:numId="10">
    <w:abstractNumId w:val="17"/>
  </w:num>
  <w:num w:numId="11">
    <w:abstractNumId w:val="32"/>
  </w:num>
  <w:num w:numId="12">
    <w:abstractNumId w:val="40"/>
  </w:num>
  <w:num w:numId="13">
    <w:abstractNumId w:val="7"/>
  </w:num>
  <w:num w:numId="14">
    <w:abstractNumId w:val="37"/>
  </w:num>
  <w:num w:numId="15">
    <w:abstractNumId w:val="2"/>
  </w:num>
  <w:num w:numId="16">
    <w:abstractNumId w:val="21"/>
  </w:num>
  <w:num w:numId="17">
    <w:abstractNumId w:val="25"/>
  </w:num>
  <w:num w:numId="18">
    <w:abstractNumId w:val="31"/>
  </w:num>
  <w:num w:numId="19">
    <w:abstractNumId w:val="4"/>
  </w:num>
  <w:num w:numId="20">
    <w:abstractNumId w:val="26"/>
  </w:num>
  <w:num w:numId="21">
    <w:abstractNumId w:val="19"/>
  </w:num>
  <w:num w:numId="22">
    <w:abstractNumId w:val="36"/>
  </w:num>
  <w:num w:numId="23">
    <w:abstractNumId w:val="10"/>
  </w:num>
  <w:num w:numId="24">
    <w:abstractNumId w:val="39"/>
  </w:num>
  <w:num w:numId="25">
    <w:abstractNumId w:val="34"/>
  </w:num>
  <w:num w:numId="26">
    <w:abstractNumId w:val="15"/>
  </w:num>
  <w:num w:numId="27">
    <w:abstractNumId w:val="1"/>
  </w:num>
  <w:num w:numId="28">
    <w:abstractNumId w:val="28"/>
  </w:num>
  <w:num w:numId="29">
    <w:abstractNumId w:val="20"/>
  </w:num>
  <w:num w:numId="30">
    <w:abstractNumId w:val="16"/>
  </w:num>
  <w:num w:numId="31">
    <w:abstractNumId w:val="14"/>
  </w:num>
  <w:num w:numId="32">
    <w:abstractNumId w:val="13"/>
  </w:num>
  <w:num w:numId="33">
    <w:abstractNumId w:val="35"/>
  </w:num>
  <w:num w:numId="34">
    <w:abstractNumId w:val="38"/>
  </w:num>
  <w:num w:numId="35">
    <w:abstractNumId w:val="24"/>
  </w:num>
  <w:num w:numId="36">
    <w:abstractNumId w:val="5"/>
  </w:num>
  <w:num w:numId="37">
    <w:abstractNumId w:val="18"/>
  </w:num>
  <w:num w:numId="38">
    <w:abstractNumId w:val="29"/>
  </w:num>
  <w:num w:numId="39">
    <w:abstractNumId w:val="33"/>
  </w:num>
  <w:num w:numId="40">
    <w:abstractNumId w:val="11"/>
  </w:num>
  <w:num w:numId="4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360"/>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relative:page;mso-position-vertical-relative:page" fillcolor="#e5e5e5" strokecolor="white">
      <v:fill color="#e5e5e5"/>
      <v:stroke color="white" weight="2.5pt"/>
      <o:colormru v:ext="edit" colors="#fcf"/>
    </o:shapedefaults>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51C"/>
    <w:rsid w:val="00000F6E"/>
    <w:rsid w:val="000011E2"/>
    <w:rsid w:val="00001E79"/>
    <w:rsid w:val="00012F23"/>
    <w:rsid w:val="000146E4"/>
    <w:rsid w:val="00026FC7"/>
    <w:rsid w:val="00033E13"/>
    <w:rsid w:val="00054EF5"/>
    <w:rsid w:val="000557FC"/>
    <w:rsid w:val="00060540"/>
    <w:rsid w:val="000655AF"/>
    <w:rsid w:val="000730CD"/>
    <w:rsid w:val="00075638"/>
    <w:rsid w:val="00082F86"/>
    <w:rsid w:val="000A5DAF"/>
    <w:rsid w:val="000B5A3C"/>
    <w:rsid w:val="000B694D"/>
    <w:rsid w:val="000B788A"/>
    <w:rsid w:val="000C5F05"/>
    <w:rsid w:val="000D2289"/>
    <w:rsid w:val="000D272C"/>
    <w:rsid w:val="000D6BCF"/>
    <w:rsid w:val="00102601"/>
    <w:rsid w:val="001027C2"/>
    <w:rsid w:val="00124C9E"/>
    <w:rsid w:val="00125E1F"/>
    <w:rsid w:val="00130632"/>
    <w:rsid w:val="00133C15"/>
    <w:rsid w:val="001427F0"/>
    <w:rsid w:val="0017790A"/>
    <w:rsid w:val="00177964"/>
    <w:rsid w:val="00191BAE"/>
    <w:rsid w:val="001A4B71"/>
    <w:rsid w:val="001A6D5D"/>
    <w:rsid w:val="001B24B0"/>
    <w:rsid w:val="001B74DC"/>
    <w:rsid w:val="001C4569"/>
    <w:rsid w:val="001D3328"/>
    <w:rsid w:val="001E5407"/>
    <w:rsid w:val="001F0E3F"/>
    <w:rsid w:val="001F3ED9"/>
    <w:rsid w:val="001F71D8"/>
    <w:rsid w:val="002121B3"/>
    <w:rsid w:val="002337E4"/>
    <w:rsid w:val="00266954"/>
    <w:rsid w:val="00274E65"/>
    <w:rsid w:val="002778FB"/>
    <w:rsid w:val="00291504"/>
    <w:rsid w:val="002951F7"/>
    <w:rsid w:val="002A1568"/>
    <w:rsid w:val="002A4620"/>
    <w:rsid w:val="002C2369"/>
    <w:rsid w:val="002C7C15"/>
    <w:rsid w:val="002D38CF"/>
    <w:rsid w:val="0030218A"/>
    <w:rsid w:val="00310FD9"/>
    <w:rsid w:val="00314917"/>
    <w:rsid w:val="00334ED7"/>
    <w:rsid w:val="0033512F"/>
    <w:rsid w:val="00342C84"/>
    <w:rsid w:val="00343E92"/>
    <w:rsid w:val="00343EAF"/>
    <w:rsid w:val="003519E8"/>
    <w:rsid w:val="00357DEA"/>
    <w:rsid w:val="00360D90"/>
    <w:rsid w:val="00386091"/>
    <w:rsid w:val="0038658A"/>
    <w:rsid w:val="00392CB9"/>
    <w:rsid w:val="00395B58"/>
    <w:rsid w:val="003A18EB"/>
    <w:rsid w:val="003B4A26"/>
    <w:rsid w:val="003C00AE"/>
    <w:rsid w:val="003C35C6"/>
    <w:rsid w:val="003D4ABD"/>
    <w:rsid w:val="003D5BA8"/>
    <w:rsid w:val="003D65E6"/>
    <w:rsid w:val="003D7830"/>
    <w:rsid w:val="003E2972"/>
    <w:rsid w:val="003F39E3"/>
    <w:rsid w:val="00400E3D"/>
    <w:rsid w:val="0040366C"/>
    <w:rsid w:val="00410F08"/>
    <w:rsid w:val="00411513"/>
    <w:rsid w:val="00415608"/>
    <w:rsid w:val="004203D6"/>
    <w:rsid w:val="00432449"/>
    <w:rsid w:val="00432754"/>
    <w:rsid w:val="00450AB4"/>
    <w:rsid w:val="00457D4E"/>
    <w:rsid w:val="0047172D"/>
    <w:rsid w:val="004744F7"/>
    <w:rsid w:val="00476F22"/>
    <w:rsid w:val="004A2682"/>
    <w:rsid w:val="004A4029"/>
    <w:rsid w:val="004A6A5F"/>
    <w:rsid w:val="004B038E"/>
    <w:rsid w:val="004B3880"/>
    <w:rsid w:val="004B718A"/>
    <w:rsid w:val="004B78E2"/>
    <w:rsid w:val="004C7DAC"/>
    <w:rsid w:val="004F15D2"/>
    <w:rsid w:val="004F1AFC"/>
    <w:rsid w:val="004F3EA0"/>
    <w:rsid w:val="0050775A"/>
    <w:rsid w:val="00520A00"/>
    <w:rsid w:val="0052233E"/>
    <w:rsid w:val="00525385"/>
    <w:rsid w:val="005369CE"/>
    <w:rsid w:val="00540449"/>
    <w:rsid w:val="00540A1E"/>
    <w:rsid w:val="00540B1D"/>
    <w:rsid w:val="0054351C"/>
    <w:rsid w:val="00544692"/>
    <w:rsid w:val="005510FA"/>
    <w:rsid w:val="00553AB3"/>
    <w:rsid w:val="00573C35"/>
    <w:rsid w:val="00573E11"/>
    <w:rsid w:val="005769D4"/>
    <w:rsid w:val="00585349"/>
    <w:rsid w:val="0059096C"/>
    <w:rsid w:val="005956DE"/>
    <w:rsid w:val="00595AA4"/>
    <w:rsid w:val="005A0DD1"/>
    <w:rsid w:val="005D0C11"/>
    <w:rsid w:val="005E0A9C"/>
    <w:rsid w:val="00605646"/>
    <w:rsid w:val="00614235"/>
    <w:rsid w:val="0063256D"/>
    <w:rsid w:val="0063501B"/>
    <w:rsid w:val="006424C4"/>
    <w:rsid w:val="0065480E"/>
    <w:rsid w:val="006616BF"/>
    <w:rsid w:val="0066205F"/>
    <w:rsid w:val="00666C6C"/>
    <w:rsid w:val="00667C09"/>
    <w:rsid w:val="006A1314"/>
    <w:rsid w:val="006A3E8E"/>
    <w:rsid w:val="006A7489"/>
    <w:rsid w:val="006C0336"/>
    <w:rsid w:val="006D2AB3"/>
    <w:rsid w:val="006D54A8"/>
    <w:rsid w:val="006D5B35"/>
    <w:rsid w:val="006E24F6"/>
    <w:rsid w:val="006E784A"/>
    <w:rsid w:val="006F6B22"/>
    <w:rsid w:val="00705425"/>
    <w:rsid w:val="00706DE1"/>
    <w:rsid w:val="007309B1"/>
    <w:rsid w:val="00734A5B"/>
    <w:rsid w:val="00737040"/>
    <w:rsid w:val="00740C90"/>
    <w:rsid w:val="007422F5"/>
    <w:rsid w:val="00742ADE"/>
    <w:rsid w:val="00766BEA"/>
    <w:rsid w:val="00770A2A"/>
    <w:rsid w:val="007917B0"/>
    <w:rsid w:val="00792F6E"/>
    <w:rsid w:val="00797A73"/>
    <w:rsid w:val="007A0AC0"/>
    <w:rsid w:val="007B3B7F"/>
    <w:rsid w:val="007B7A4B"/>
    <w:rsid w:val="007C4253"/>
    <w:rsid w:val="007D0B64"/>
    <w:rsid w:val="007D106D"/>
    <w:rsid w:val="007D1E9D"/>
    <w:rsid w:val="007F01CC"/>
    <w:rsid w:val="008048CE"/>
    <w:rsid w:val="00830BCE"/>
    <w:rsid w:val="00840B6C"/>
    <w:rsid w:val="00840EF2"/>
    <w:rsid w:val="0084520F"/>
    <w:rsid w:val="00853630"/>
    <w:rsid w:val="0085460D"/>
    <w:rsid w:val="00867F46"/>
    <w:rsid w:val="00875C33"/>
    <w:rsid w:val="008776C0"/>
    <w:rsid w:val="00883D91"/>
    <w:rsid w:val="008933DD"/>
    <w:rsid w:val="00895C0F"/>
    <w:rsid w:val="00897F8A"/>
    <w:rsid w:val="008A3178"/>
    <w:rsid w:val="008E516D"/>
    <w:rsid w:val="00900CA7"/>
    <w:rsid w:val="00910C20"/>
    <w:rsid w:val="0091194C"/>
    <w:rsid w:val="00912D61"/>
    <w:rsid w:val="0092509E"/>
    <w:rsid w:val="00927627"/>
    <w:rsid w:val="00934FD6"/>
    <w:rsid w:val="00943E43"/>
    <w:rsid w:val="0096166C"/>
    <w:rsid w:val="0097203B"/>
    <w:rsid w:val="00972C56"/>
    <w:rsid w:val="00976635"/>
    <w:rsid w:val="00980036"/>
    <w:rsid w:val="00984598"/>
    <w:rsid w:val="00995734"/>
    <w:rsid w:val="00997B1E"/>
    <w:rsid w:val="009A0B51"/>
    <w:rsid w:val="009B49E3"/>
    <w:rsid w:val="009B4FC1"/>
    <w:rsid w:val="009D2239"/>
    <w:rsid w:val="009D6BDB"/>
    <w:rsid w:val="009E0503"/>
    <w:rsid w:val="009F3FA2"/>
    <w:rsid w:val="009F45B5"/>
    <w:rsid w:val="00A0046D"/>
    <w:rsid w:val="00A01433"/>
    <w:rsid w:val="00A147C8"/>
    <w:rsid w:val="00A17389"/>
    <w:rsid w:val="00A36B26"/>
    <w:rsid w:val="00A52375"/>
    <w:rsid w:val="00A76B1E"/>
    <w:rsid w:val="00A872BD"/>
    <w:rsid w:val="00A87855"/>
    <w:rsid w:val="00AB08DB"/>
    <w:rsid w:val="00AB2768"/>
    <w:rsid w:val="00AC26D5"/>
    <w:rsid w:val="00AC28CE"/>
    <w:rsid w:val="00AE253C"/>
    <w:rsid w:val="00AF10EA"/>
    <w:rsid w:val="00B01F00"/>
    <w:rsid w:val="00B0220D"/>
    <w:rsid w:val="00B073FB"/>
    <w:rsid w:val="00B10A34"/>
    <w:rsid w:val="00B22535"/>
    <w:rsid w:val="00B22CED"/>
    <w:rsid w:val="00B30ADB"/>
    <w:rsid w:val="00B47589"/>
    <w:rsid w:val="00B554D5"/>
    <w:rsid w:val="00B57FEA"/>
    <w:rsid w:val="00B6676A"/>
    <w:rsid w:val="00B82AF7"/>
    <w:rsid w:val="00B867D3"/>
    <w:rsid w:val="00BA1EBA"/>
    <w:rsid w:val="00BA34D5"/>
    <w:rsid w:val="00BA584E"/>
    <w:rsid w:val="00BA71B4"/>
    <w:rsid w:val="00BB77B9"/>
    <w:rsid w:val="00BC6711"/>
    <w:rsid w:val="00BC6819"/>
    <w:rsid w:val="00BC794C"/>
    <w:rsid w:val="00BD3335"/>
    <w:rsid w:val="00BD55E0"/>
    <w:rsid w:val="00BE608A"/>
    <w:rsid w:val="00BF62F8"/>
    <w:rsid w:val="00C00ECA"/>
    <w:rsid w:val="00C01DC5"/>
    <w:rsid w:val="00C10582"/>
    <w:rsid w:val="00C108CE"/>
    <w:rsid w:val="00C3585A"/>
    <w:rsid w:val="00C42FCC"/>
    <w:rsid w:val="00C519B3"/>
    <w:rsid w:val="00C65007"/>
    <w:rsid w:val="00C76514"/>
    <w:rsid w:val="00C91D6F"/>
    <w:rsid w:val="00CA6279"/>
    <w:rsid w:val="00CA787E"/>
    <w:rsid w:val="00CE2F8F"/>
    <w:rsid w:val="00CE4120"/>
    <w:rsid w:val="00CF4B39"/>
    <w:rsid w:val="00D1203F"/>
    <w:rsid w:val="00D30BCB"/>
    <w:rsid w:val="00D37F7B"/>
    <w:rsid w:val="00D44827"/>
    <w:rsid w:val="00D46BD3"/>
    <w:rsid w:val="00D83630"/>
    <w:rsid w:val="00D90983"/>
    <w:rsid w:val="00D9768D"/>
    <w:rsid w:val="00DA211B"/>
    <w:rsid w:val="00DA2130"/>
    <w:rsid w:val="00DA32D1"/>
    <w:rsid w:val="00DA4338"/>
    <w:rsid w:val="00DA7F66"/>
    <w:rsid w:val="00DC26EF"/>
    <w:rsid w:val="00DC599C"/>
    <w:rsid w:val="00DD2A30"/>
    <w:rsid w:val="00DD7201"/>
    <w:rsid w:val="00DE6C53"/>
    <w:rsid w:val="00DF0066"/>
    <w:rsid w:val="00E11B97"/>
    <w:rsid w:val="00E1493D"/>
    <w:rsid w:val="00E16190"/>
    <w:rsid w:val="00E37B61"/>
    <w:rsid w:val="00E41E2E"/>
    <w:rsid w:val="00E47C13"/>
    <w:rsid w:val="00E547B4"/>
    <w:rsid w:val="00E7050E"/>
    <w:rsid w:val="00E77903"/>
    <w:rsid w:val="00E82D60"/>
    <w:rsid w:val="00E83026"/>
    <w:rsid w:val="00E863B8"/>
    <w:rsid w:val="00E915E2"/>
    <w:rsid w:val="00E922A4"/>
    <w:rsid w:val="00EA3C3A"/>
    <w:rsid w:val="00EE3823"/>
    <w:rsid w:val="00EE5333"/>
    <w:rsid w:val="00F00AFA"/>
    <w:rsid w:val="00F01A82"/>
    <w:rsid w:val="00F17B92"/>
    <w:rsid w:val="00F17BD5"/>
    <w:rsid w:val="00F20AB9"/>
    <w:rsid w:val="00F212F6"/>
    <w:rsid w:val="00F224D5"/>
    <w:rsid w:val="00F422B9"/>
    <w:rsid w:val="00F42FA4"/>
    <w:rsid w:val="00F42FCA"/>
    <w:rsid w:val="00F46B3F"/>
    <w:rsid w:val="00F52EA1"/>
    <w:rsid w:val="00F550CA"/>
    <w:rsid w:val="00F554A1"/>
    <w:rsid w:val="00F67FA2"/>
    <w:rsid w:val="00F917F9"/>
    <w:rsid w:val="00F9746F"/>
    <w:rsid w:val="00FC1332"/>
    <w:rsid w:val="00FC2852"/>
    <w:rsid w:val="00FC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e5e5e5" strokecolor="white">
      <v:fill color="#e5e5e5"/>
      <v:stroke color="white" weight="2.5pt"/>
      <o:colormru v:ext="edit" colors="#fcf"/>
    </o:shapedefaults>
    <o:shapelayout v:ext="edit">
      <o:idmap v:ext="edit" data="1"/>
    </o:shapelayout>
  </w:shapeDefaults>
  <w:decimalSymbol w:val="."/>
  <w:listSeparator w:val=","/>
  <w14:docId w14:val="41DC463B"/>
  <w15:chartTrackingRefBased/>
  <w15:docId w15:val="{39648DC8-38F2-4F3A-8C86-4BA5F2C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C90"/>
    <w:rPr>
      <w:rFonts w:ascii="Garamond" w:hAnsi="Garamond"/>
      <w:sz w:val="24"/>
    </w:rPr>
  </w:style>
  <w:style w:type="paragraph" w:styleId="Heading1">
    <w:name w:val="heading 1"/>
    <w:basedOn w:val="HeadingBase"/>
    <w:next w:val="BodyText"/>
    <w:link w:val="Heading1Char"/>
    <w:uiPriority w:val="2"/>
    <w:qFormat/>
    <w:rsid w:val="00026FC7"/>
    <w:pPr>
      <w:pageBreakBefore/>
      <w:shd w:val="clear" w:color="333399" w:fill="003366"/>
      <w:spacing w:before="220" w:after="220" w:line="280" w:lineRule="atLeast"/>
      <w:outlineLvl w:val="0"/>
    </w:pPr>
    <w:rPr>
      <w:b/>
      <w:spacing w:val="-10"/>
      <w:position w:val="6"/>
      <w:sz w:val="24"/>
    </w:rPr>
  </w:style>
  <w:style w:type="paragraph" w:styleId="Heading2">
    <w:name w:val="heading 2"/>
    <w:basedOn w:val="HeadingBase"/>
    <w:next w:val="BodyText"/>
    <w:qFormat/>
    <w:rsid w:val="00026FC7"/>
    <w:pPr>
      <w:tabs>
        <w:tab w:val="right" w:leader="dot" w:pos="8640"/>
      </w:tabs>
      <w:outlineLvl w:val="1"/>
    </w:pPr>
    <w:rPr>
      <w:b/>
    </w:rPr>
  </w:style>
  <w:style w:type="paragraph" w:styleId="Heading3">
    <w:name w:val="heading 3"/>
    <w:basedOn w:val="Heading2"/>
    <w:next w:val="BodyText"/>
    <w:qFormat/>
    <w:rsid w:val="00026FC7"/>
    <w:pPr>
      <w:spacing w:before="0"/>
      <w:ind w:left="144"/>
      <w:outlineLvl w:val="2"/>
    </w:pPr>
    <w:rPr>
      <w:rFonts w:ascii="Garamond" w:hAnsi="Garamond"/>
      <w:b w:val="0"/>
    </w:rPr>
  </w:style>
  <w:style w:type="paragraph" w:styleId="Heading4">
    <w:name w:val="heading 4"/>
    <w:basedOn w:val="Heading3"/>
    <w:qFormat/>
    <w:rsid w:val="00026FC7"/>
    <w:pPr>
      <w:spacing w:line="240" w:lineRule="auto"/>
      <w:outlineLvl w:val="3"/>
    </w:pPr>
    <w:rPr>
      <w:rFonts w:ascii="Times New Roman" w:hAnsi="Times New Roman"/>
      <w:i/>
    </w:rPr>
  </w:style>
  <w:style w:type="paragraph" w:styleId="Heading5">
    <w:name w:val="heading 5"/>
    <w:basedOn w:val="HeadingBase"/>
    <w:next w:val="BodyText"/>
    <w:qFormat/>
    <w:rsid w:val="00026FC7"/>
    <w:pPr>
      <w:spacing w:before="220" w:after="220"/>
      <w:outlineLvl w:val="4"/>
    </w:pPr>
    <w:rPr>
      <w:rFonts w:ascii="Times New Roman" w:hAnsi="Times New Roman"/>
      <w:i/>
      <w:sz w:val="20"/>
    </w:rPr>
  </w:style>
  <w:style w:type="paragraph" w:styleId="Heading6">
    <w:name w:val="heading 6"/>
    <w:basedOn w:val="HeadingBase"/>
    <w:next w:val="BodyText"/>
    <w:qFormat/>
    <w:rsid w:val="00026FC7"/>
    <w:pPr>
      <w:outlineLvl w:val="5"/>
    </w:pPr>
    <w:rPr>
      <w:rFonts w:ascii="Times New Roman" w:hAnsi="Times New Roman"/>
      <w:i/>
      <w:sz w:val="20"/>
    </w:rPr>
  </w:style>
  <w:style w:type="paragraph" w:styleId="Heading7">
    <w:name w:val="heading 7"/>
    <w:basedOn w:val="HeadingBase"/>
    <w:next w:val="BodyText"/>
    <w:qFormat/>
    <w:rsid w:val="00026FC7"/>
    <w:pPr>
      <w:outlineLvl w:val="6"/>
    </w:pPr>
    <w:rPr>
      <w:rFonts w:ascii="Times New Roman" w:hAnsi="Times New Roman"/>
      <w:sz w:val="20"/>
    </w:rPr>
  </w:style>
  <w:style w:type="paragraph" w:styleId="Heading8">
    <w:name w:val="heading 8"/>
    <w:basedOn w:val="HeadingBase"/>
    <w:next w:val="BodyText"/>
    <w:qFormat/>
    <w:rsid w:val="00026FC7"/>
    <w:pPr>
      <w:outlineLvl w:val="7"/>
    </w:pPr>
    <w:rPr>
      <w:i/>
      <w:sz w:val="18"/>
    </w:rPr>
  </w:style>
  <w:style w:type="paragraph" w:styleId="Heading9">
    <w:name w:val="heading 9"/>
    <w:basedOn w:val="HeadingBase"/>
    <w:next w:val="BodyText"/>
    <w:qFormat/>
    <w:rsid w:val="00026FC7"/>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26FC7"/>
    <w:pPr>
      <w:spacing w:after="220"/>
    </w:pPr>
  </w:style>
  <w:style w:type="paragraph" w:styleId="Footer">
    <w:name w:val="footer"/>
    <w:basedOn w:val="HeaderBase"/>
    <w:rsid w:val="00026FC7"/>
    <w:rPr>
      <w:b/>
      <w:sz w:val="16"/>
      <w:u w:val="single"/>
    </w:rPr>
  </w:style>
  <w:style w:type="paragraph" w:customStyle="1" w:styleId="FooterEven">
    <w:name w:val="Footer Even"/>
    <w:basedOn w:val="Footer"/>
    <w:rsid w:val="00026FC7"/>
    <w:pPr>
      <w:pBdr>
        <w:bottom w:val="single" w:sz="6" w:space="1" w:color="auto"/>
      </w:pBdr>
      <w:spacing w:before="600"/>
    </w:pPr>
    <w:rPr>
      <w:b w:val="0"/>
    </w:rPr>
  </w:style>
  <w:style w:type="paragraph" w:customStyle="1" w:styleId="CompanyName">
    <w:name w:val="Company Name"/>
    <w:basedOn w:val="DocumentLabel"/>
    <w:rsid w:val="00026FC7"/>
    <w:pPr>
      <w:spacing w:before="0" w:line="240" w:lineRule="auto"/>
      <w:jc w:val="right"/>
    </w:pPr>
    <w:rPr>
      <w:rFonts w:ascii="Garamond" w:hAnsi="Garamond"/>
      <w:b/>
      <w:spacing w:val="0"/>
      <w:sz w:val="28"/>
    </w:rPr>
  </w:style>
  <w:style w:type="character" w:styleId="FollowedHyperlink">
    <w:name w:val="FollowedHyperlink"/>
    <w:basedOn w:val="DefaultParagraphFont"/>
    <w:rsid w:val="00026FC7"/>
    <w:rPr>
      <w:color w:val="800080"/>
      <w:u w:val="single"/>
    </w:rPr>
  </w:style>
  <w:style w:type="paragraph" w:styleId="BalloonText">
    <w:name w:val="Balloon Text"/>
    <w:basedOn w:val="Normal"/>
    <w:semiHidden/>
    <w:rsid w:val="00026FC7"/>
    <w:rPr>
      <w:rFonts w:ascii="Tahoma" w:hAnsi="Tahoma" w:cs="Tahoma"/>
      <w:sz w:val="16"/>
      <w:szCs w:val="16"/>
    </w:rPr>
  </w:style>
  <w:style w:type="paragraph" w:customStyle="1" w:styleId="BlockQuotation">
    <w:name w:val="Block Quotation"/>
    <w:basedOn w:val="BodyText"/>
    <w:rsid w:val="00026FC7"/>
    <w:pPr>
      <w:keepLines/>
      <w:pBdr>
        <w:left w:val="single" w:sz="36" w:space="3" w:color="808080"/>
        <w:bottom w:val="single" w:sz="48" w:space="3" w:color="FFFFFF"/>
      </w:pBdr>
      <w:spacing w:after="60"/>
      <w:ind w:left="1440" w:right="720"/>
    </w:pPr>
    <w:rPr>
      <w:i/>
    </w:rPr>
  </w:style>
  <w:style w:type="paragraph" w:styleId="BodyTextIndent">
    <w:name w:val="Body Text Indent"/>
    <w:basedOn w:val="BodyText"/>
    <w:rsid w:val="00026FC7"/>
    <w:pPr>
      <w:ind w:right="1440"/>
    </w:pPr>
  </w:style>
  <w:style w:type="paragraph" w:customStyle="1" w:styleId="BodyTextKeep">
    <w:name w:val="Body Text Keep"/>
    <w:basedOn w:val="BodyText"/>
    <w:rsid w:val="00026FC7"/>
    <w:pPr>
      <w:keepNext/>
    </w:pPr>
  </w:style>
  <w:style w:type="paragraph" w:styleId="Caption">
    <w:name w:val="caption"/>
    <w:basedOn w:val="Normal"/>
    <w:next w:val="BodyText"/>
    <w:qFormat/>
    <w:rsid w:val="00026FC7"/>
    <w:pPr>
      <w:keepNext/>
      <w:spacing w:before="60" w:after="220" w:line="220" w:lineRule="atLeast"/>
      <w:ind w:left="1800"/>
    </w:pPr>
    <w:rPr>
      <w:i/>
      <w:sz w:val="18"/>
    </w:rPr>
  </w:style>
  <w:style w:type="paragraph" w:customStyle="1" w:styleId="ChapterLabel">
    <w:name w:val="Chapter Label"/>
    <w:basedOn w:val="Normal"/>
    <w:next w:val="Normal"/>
    <w:rsid w:val="00026FC7"/>
    <w:pPr>
      <w:keepNext/>
      <w:keepLines/>
      <w:spacing w:before="770" w:after="440" w:line="220" w:lineRule="atLeast"/>
    </w:pPr>
    <w:rPr>
      <w:spacing w:val="-30"/>
      <w:kern w:val="28"/>
      <w:sz w:val="60"/>
    </w:rPr>
  </w:style>
  <w:style w:type="paragraph" w:customStyle="1" w:styleId="ChapterSubtitle">
    <w:name w:val="Chapter Subtitle"/>
    <w:basedOn w:val="Normal"/>
    <w:next w:val="BodyText"/>
    <w:rsid w:val="00026FC7"/>
    <w:pPr>
      <w:keepNext/>
      <w:keepLines/>
      <w:spacing w:after="400" w:line="400" w:lineRule="atLeast"/>
      <w:ind w:right="2160"/>
    </w:pPr>
    <w:rPr>
      <w:i/>
      <w:spacing w:val="-14"/>
      <w:kern w:val="28"/>
      <w:sz w:val="34"/>
    </w:rPr>
  </w:style>
  <w:style w:type="paragraph" w:customStyle="1" w:styleId="HeadingBase">
    <w:name w:val="Heading Base"/>
    <w:basedOn w:val="Normal"/>
    <w:next w:val="BodyText"/>
    <w:link w:val="HeadingBaseChar"/>
    <w:rsid w:val="00026FC7"/>
    <w:pPr>
      <w:keepNext/>
      <w:keepLines/>
      <w:spacing w:before="140" w:line="220" w:lineRule="atLeast"/>
    </w:pPr>
    <w:rPr>
      <w:rFonts w:ascii="Arial" w:hAnsi="Arial"/>
      <w:spacing w:val="-4"/>
      <w:kern w:val="28"/>
      <w:sz w:val="22"/>
    </w:rPr>
  </w:style>
  <w:style w:type="paragraph" w:customStyle="1" w:styleId="ChapterTitle">
    <w:name w:val="Chapter Title"/>
    <w:basedOn w:val="HeadingBase"/>
    <w:next w:val="ChapterSubtitle"/>
    <w:rsid w:val="00026FC7"/>
    <w:pPr>
      <w:spacing w:before="720" w:after="400" w:line="540" w:lineRule="atLeast"/>
      <w:ind w:right="2160"/>
    </w:pPr>
    <w:rPr>
      <w:rFonts w:ascii="Times New Roman" w:hAnsi="Times New Roman"/>
      <w:spacing w:val="-40"/>
      <w:sz w:val="60"/>
    </w:rPr>
  </w:style>
  <w:style w:type="character" w:styleId="CommentReference">
    <w:name w:val="annotation reference"/>
    <w:semiHidden/>
    <w:rsid w:val="00026FC7"/>
    <w:rPr>
      <w:sz w:val="16"/>
    </w:rPr>
  </w:style>
  <w:style w:type="paragraph" w:customStyle="1" w:styleId="FootnoteBase">
    <w:name w:val="Footnote Base"/>
    <w:basedOn w:val="Normal"/>
    <w:rsid w:val="00026FC7"/>
    <w:pPr>
      <w:keepLines/>
      <w:spacing w:line="220" w:lineRule="atLeast"/>
    </w:pPr>
    <w:rPr>
      <w:sz w:val="18"/>
    </w:rPr>
  </w:style>
  <w:style w:type="paragraph" w:styleId="CommentText">
    <w:name w:val="annotation text"/>
    <w:basedOn w:val="FootnoteBase"/>
    <w:semiHidden/>
    <w:rsid w:val="00026FC7"/>
  </w:style>
  <w:style w:type="paragraph" w:customStyle="1" w:styleId="DocumentLabel">
    <w:name w:val="Document Label"/>
    <w:basedOn w:val="HeadingBase"/>
    <w:next w:val="BodyText"/>
    <w:rsid w:val="00026FC7"/>
    <w:pPr>
      <w:spacing w:before="160"/>
    </w:pPr>
    <w:rPr>
      <w:rFonts w:ascii="Times New Roman" w:hAnsi="Times New Roman"/>
      <w:spacing w:val="-30"/>
      <w:sz w:val="60"/>
    </w:rPr>
  </w:style>
  <w:style w:type="character" w:styleId="Emphasis">
    <w:name w:val="Emphasis"/>
    <w:qFormat/>
    <w:rsid w:val="00026FC7"/>
    <w:rPr>
      <w:rFonts w:ascii="Arial" w:hAnsi="Arial"/>
      <w:b/>
      <w:spacing w:val="-4"/>
    </w:rPr>
  </w:style>
  <w:style w:type="character" w:styleId="EndnoteReference">
    <w:name w:val="endnote reference"/>
    <w:semiHidden/>
    <w:rsid w:val="00026FC7"/>
    <w:rPr>
      <w:b/>
      <w:vertAlign w:val="superscript"/>
    </w:rPr>
  </w:style>
  <w:style w:type="paragraph" w:styleId="EndnoteText">
    <w:name w:val="endnote text"/>
    <w:basedOn w:val="FootnoteBase"/>
    <w:semiHidden/>
    <w:rsid w:val="00026FC7"/>
  </w:style>
  <w:style w:type="paragraph" w:customStyle="1" w:styleId="HeaderBase">
    <w:name w:val="Header Base"/>
    <w:basedOn w:val="Normal"/>
    <w:rsid w:val="00026FC7"/>
    <w:pPr>
      <w:keepLines/>
      <w:tabs>
        <w:tab w:val="center" w:pos="4320"/>
        <w:tab w:val="right" w:pos="8640"/>
      </w:tabs>
    </w:pPr>
    <w:rPr>
      <w:rFonts w:ascii="Arial" w:hAnsi="Arial"/>
      <w:spacing w:val="-4"/>
    </w:rPr>
  </w:style>
  <w:style w:type="paragraph" w:customStyle="1" w:styleId="FooterFirst">
    <w:name w:val="Footer First"/>
    <w:basedOn w:val="Footer"/>
    <w:rsid w:val="00026FC7"/>
    <w:pPr>
      <w:pBdr>
        <w:bottom w:val="single" w:sz="6" w:space="1" w:color="auto"/>
      </w:pBdr>
      <w:spacing w:before="600"/>
    </w:pPr>
    <w:rPr>
      <w:b w:val="0"/>
    </w:rPr>
  </w:style>
  <w:style w:type="paragraph" w:customStyle="1" w:styleId="FooterOdd">
    <w:name w:val="Footer Odd"/>
    <w:basedOn w:val="Footer"/>
    <w:rsid w:val="00026FC7"/>
    <w:pPr>
      <w:pBdr>
        <w:bottom w:val="single" w:sz="6" w:space="1" w:color="auto"/>
      </w:pBdr>
      <w:spacing w:before="600"/>
    </w:pPr>
    <w:rPr>
      <w:b w:val="0"/>
    </w:rPr>
  </w:style>
  <w:style w:type="character" w:styleId="FootnoteReference">
    <w:name w:val="footnote reference"/>
    <w:semiHidden/>
    <w:rsid w:val="00026FC7"/>
    <w:rPr>
      <w:vertAlign w:val="superscript"/>
    </w:rPr>
  </w:style>
  <w:style w:type="paragraph" w:styleId="FootnoteText">
    <w:name w:val="footnote text"/>
    <w:basedOn w:val="FootnoteBase"/>
    <w:semiHidden/>
    <w:rsid w:val="00026FC7"/>
  </w:style>
  <w:style w:type="paragraph" w:styleId="Header">
    <w:name w:val="header"/>
    <w:basedOn w:val="HeaderBase"/>
    <w:rsid w:val="00026FC7"/>
  </w:style>
  <w:style w:type="paragraph" w:customStyle="1" w:styleId="HeaderEven">
    <w:name w:val="Header Even"/>
    <w:basedOn w:val="Header"/>
    <w:rsid w:val="00026FC7"/>
  </w:style>
  <w:style w:type="paragraph" w:customStyle="1" w:styleId="HeaderFirst">
    <w:name w:val="Header First"/>
    <w:basedOn w:val="Header"/>
    <w:rsid w:val="00026FC7"/>
  </w:style>
  <w:style w:type="paragraph" w:customStyle="1" w:styleId="HeaderOdd">
    <w:name w:val="Header Odd"/>
    <w:basedOn w:val="Header"/>
    <w:rsid w:val="00026FC7"/>
  </w:style>
  <w:style w:type="character" w:customStyle="1" w:styleId="HeadingBaseChar">
    <w:name w:val="Heading Base Char"/>
    <w:basedOn w:val="DefaultParagraphFont"/>
    <w:link w:val="HeadingBase"/>
    <w:rsid w:val="00026FC7"/>
    <w:rPr>
      <w:rFonts w:ascii="Arial" w:hAnsi="Arial"/>
      <w:spacing w:val="-4"/>
      <w:kern w:val="28"/>
      <w:sz w:val="22"/>
      <w:lang w:val="en-US" w:eastAsia="en-US" w:bidi="ar-SA"/>
    </w:rPr>
  </w:style>
  <w:style w:type="character" w:customStyle="1" w:styleId="Heading1Char">
    <w:name w:val="Heading 1 Char"/>
    <w:basedOn w:val="HeadingBaseChar"/>
    <w:link w:val="Heading1"/>
    <w:uiPriority w:val="2"/>
    <w:rsid w:val="00026FC7"/>
    <w:rPr>
      <w:rFonts w:ascii="Arial" w:hAnsi="Arial"/>
      <w:b/>
      <w:spacing w:val="-10"/>
      <w:kern w:val="28"/>
      <w:position w:val="6"/>
      <w:sz w:val="24"/>
      <w:lang w:val="en-US" w:eastAsia="en-US" w:bidi="ar-SA"/>
    </w:rPr>
  </w:style>
  <w:style w:type="paragraph" w:customStyle="1" w:styleId="Heading1-NoBreak">
    <w:name w:val="Heading 1-No Break"/>
    <w:basedOn w:val="Heading1"/>
    <w:link w:val="Heading1-NoBreakChar"/>
    <w:rsid w:val="00026FC7"/>
    <w:pPr>
      <w:pageBreakBefore w:val="0"/>
      <w:shd w:val="clear" w:color="FFCCFF" w:fill="003366"/>
    </w:pPr>
  </w:style>
  <w:style w:type="character" w:customStyle="1" w:styleId="Heading1-NoBreakChar">
    <w:name w:val="Heading 1-No Break Char"/>
    <w:basedOn w:val="Heading1Char"/>
    <w:link w:val="Heading1-NoBreak"/>
    <w:rsid w:val="00026FC7"/>
    <w:rPr>
      <w:rFonts w:ascii="Arial" w:hAnsi="Arial"/>
      <w:b/>
      <w:spacing w:val="-10"/>
      <w:kern w:val="28"/>
      <w:position w:val="6"/>
      <w:sz w:val="24"/>
      <w:lang w:val="en-US" w:eastAsia="en-US" w:bidi="ar-SA"/>
    </w:rPr>
  </w:style>
  <w:style w:type="character" w:styleId="Hyperlink">
    <w:name w:val="Hyperlink"/>
    <w:basedOn w:val="DefaultParagraphFont"/>
    <w:rsid w:val="00026FC7"/>
    <w:rPr>
      <w:color w:val="0000FF"/>
      <w:u w:val="single"/>
    </w:rPr>
  </w:style>
  <w:style w:type="paragraph" w:customStyle="1" w:styleId="IndexBase">
    <w:name w:val="Index Base"/>
    <w:basedOn w:val="Normal"/>
    <w:rsid w:val="00026FC7"/>
    <w:pPr>
      <w:spacing w:line="220" w:lineRule="atLeast"/>
      <w:ind w:left="360"/>
    </w:pPr>
  </w:style>
  <w:style w:type="paragraph" w:styleId="Index1">
    <w:name w:val="index 1"/>
    <w:basedOn w:val="IndexBase"/>
    <w:semiHidden/>
    <w:rsid w:val="00026FC7"/>
    <w:pPr>
      <w:tabs>
        <w:tab w:val="right" w:pos="4080"/>
      </w:tabs>
      <w:ind w:hanging="360"/>
    </w:pPr>
  </w:style>
  <w:style w:type="paragraph" w:styleId="Index2">
    <w:name w:val="index 2"/>
    <w:basedOn w:val="IndexBase"/>
    <w:semiHidden/>
    <w:rsid w:val="00026FC7"/>
    <w:pPr>
      <w:tabs>
        <w:tab w:val="right" w:pos="4080"/>
      </w:tabs>
      <w:ind w:left="720" w:hanging="360"/>
    </w:pPr>
  </w:style>
  <w:style w:type="paragraph" w:styleId="Index3">
    <w:name w:val="index 3"/>
    <w:basedOn w:val="IndexBase"/>
    <w:semiHidden/>
    <w:rsid w:val="00026FC7"/>
    <w:pPr>
      <w:tabs>
        <w:tab w:val="right" w:pos="4080"/>
      </w:tabs>
      <w:ind w:left="720" w:hanging="360"/>
    </w:pPr>
  </w:style>
  <w:style w:type="paragraph" w:styleId="Index4">
    <w:name w:val="index 4"/>
    <w:basedOn w:val="IndexBase"/>
    <w:semiHidden/>
    <w:rsid w:val="00026FC7"/>
    <w:pPr>
      <w:tabs>
        <w:tab w:val="right" w:pos="4080"/>
      </w:tabs>
      <w:ind w:left="720" w:hanging="360"/>
    </w:pPr>
  </w:style>
  <w:style w:type="paragraph" w:styleId="Index5">
    <w:name w:val="index 5"/>
    <w:basedOn w:val="IndexBase"/>
    <w:semiHidden/>
    <w:rsid w:val="00026FC7"/>
    <w:pPr>
      <w:tabs>
        <w:tab w:val="right" w:pos="4080"/>
      </w:tabs>
      <w:ind w:left="720" w:hanging="360"/>
    </w:pPr>
  </w:style>
  <w:style w:type="paragraph" w:styleId="IndexHeading">
    <w:name w:val="index heading"/>
    <w:basedOn w:val="HeadingBase"/>
    <w:next w:val="Index1"/>
    <w:semiHidden/>
    <w:rsid w:val="00026FC7"/>
    <w:pPr>
      <w:keepLines w:val="0"/>
      <w:spacing w:before="440"/>
    </w:pPr>
    <w:rPr>
      <w:b/>
      <w:caps/>
      <w:spacing w:val="0"/>
      <w:kern w:val="0"/>
      <w:sz w:val="24"/>
    </w:rPr>
  </w:style>
  <w:style w:type="character" w:customStyle="1" w:styleId="Lead-inEmphasis">
    <w:name w:val="Lead-in Emphasis"/>
    <w:rsid w:val="00026FC7"/>
    <w:rPr>
      <w:rFonts w:ascii="Arial" w:hAnsi="Arial"/>
      <w:b/>
      <w:spacing w:val="-4"/>
    </w:rPr>
  </w:style>
  <w:style w:type="character" w:styleId="LineNumber">
    <w:name w:val="line number"/>
    <w:rsid w:val="00026FC7"/>
    <w:rPr>
      <w:sz w:val="18"/>
    </w:rPr>
  </w:style>
  <w:style w:type="paragraph" w:styleId="List">
    <w:name w:val="List"/>
    <w:basedOn w:val="BodyText"/>
    <w:rsid w:val="00026FC7"/>
    <w:pPr>
      <w:ind w:left="1440" w:hanging="360"/>
    </w:pPr>
    <w:rPr>
      <w:sz w:val="22"/>
    </w:rPr>
  </w:style>
  <w:style w:type="paragraph" w:styleId="List2">
    <w:name w:val="List 2"/>
    <w:basedOn w:val="List"/>
    <w:rsid w:val="00026FC7"/>
    <w:pPr>
      <w:ind w:left="1800"/>
    </w:pPr>
  </w:style>
  <w:style w:type="paragraph" w:styleId="List3">
    <w:name w:val="List 3"/>
    <w:basedOn w:val="List"/>
    <w:rsid w:val="00026FC7"/>
    <w:pPr>
      <w:ind w:left="2160"/>
    </w:pPr>
  </w:style>
  <w:style w:type="paragraph" w:styleId="List4">
    <w:name w:val="List 4"/>
    <w:basedOn w:val="List"/>
    <w:rsid w:val="00026FC7"/>
    <w:pPr>
      <w:ind w:left="2520"/>
    </w:pPr>
  </w:style>
  <w:style w:type="paragraph" w:styleId="List5">
    <w:name w:val="List 5"/>
    <w:basedOn w:val="List"/>
    <w:rsid w:val="00026FC7"/>
    <w:pPr>
      <w:ind w:left="2880"/>
    </w:pPr>
  </w:style>
  <w:style w:type="paragraph" w:styleId="ListBullet">
    <w:name w:val="List Bullet"/>
    <w:basedOn w:val="List"/>
    <w:rsid w:val="00026FC7"/>
    <w:pPr>
      <w:numPr>
        <w:numId w:val="1"/>
      </w:numPr>
      <w:ind w:left="0" w:right="360" w:firstLine="0"/>
    </w:pPr>
  </w:style>
  <w:style w:type="paragraph" w:styleId="ListBullet2">
    <w:name w:val="List Bullet 2"/>
    <w:basedOn w:val="ListBullet"/>
    <w:rsid w:val="00026FC7"/>
    <w:pPr>
      <w:numPr>
        <w:numId w:val="0"/>
      </w:numPr>
    </w:pPr>
  </w:style>
  <w:style w:type="paragraph" w:styleId="ListBullet3">
    <w:name w:val="List Bullet 3"/>
    <w:basedOn w:val="ListBullet"/>
    <w:rsid w:val="00026FC7"/>
    <w:pPr>
      <w:numPr>
        <w:numId w:val="0"/>
      </w:numPr>
    </w:pPr>
  </w:style>
  <w:style w:type="paragraph" w:styleId="ListBullet4">
    <w:name w:val="List Bullet 4"/>
    <w:basedOn w:val="ListBullet"/>
    <w:rsid w:val="00026FC7"/>
    <w:pPr>
      <w:numPr>
        <w:numId w:val="0"/>
      </w:numPr>
    </w:pPr>
  </w:style>
  <w:style w:type="paragraph" w:styleId="ListBullet5">
    <w:name w:val="List Bullet 5"/>
    <w:basedOn w:val="ListBullet"/>
    <w:rsid w:val="00026FC7"/>
    <w:pPr>
      <w:numPr>
        <w:numId w:val="0"/>
      </w:numPr>
    </w:pPr>
  </w:style>
  <w:style w:type="paragraph" w:styleId="ListContinue">
    <w:name w:val="List Continue"/>
    <w:basedOn w:val="List"/>
    <w:rsid w:val="00026FC7"/>
    <w:pPr>
      <w:ind w:left="1800" w:firstLine="0"/>
    </w:pPr>
  </w:style>
  <w:style w:type="paragraph" w:styleId="ListContinue2">
    <w:name w:val="List Continue 2"/>
    <w:basedOn w:val="ListContinue"/>
    <w:rsid w:val="00026FC7"/>
    <w:pPr>
      <w:ind w:left="2160"/>
    </w:pPr>
  </w:style>
  <w:style w:type="paragraph" w:styleId="ListContinue3">
    <w:name w:val="List Continue 3"/>
    <w:basedOn w:val="ListContinue"/>
    <w:rsid w:val="00026FC7"/>
    <w:pPr>
      <w:ind w:left="2520"/>
    </w:pPr>
  </w:style>
  <w:style w:type="paragraph" w:styleId="ListContinue4">
    <w:name w:val="List Continue 4"/>
    <w:basedOn w:val="ListContinue"/>
    <w:rsid w:val="00026FC7"/>
    <w:pPr>
      <w:ind w:left="2880"/>
    </w:pPr>
  </w:style>
  <w:style w:type="paragraph" w:styleId="ListContinue5">
    <w:name w:val="List Continue 5"/>
    <w:basedOn w:val="ListContinue"/>
    <w:rsid w:val="00026FC7"/>
    <w:pPr>
      <w:ind w:left="3240"/>
    </w:pPr>
  </w:style>
  <w:style w:type="paragraph" w:styleId="ListNumber">
    <w:name w:val="List Number"/>
    <w:basedOn w:val="List"/>
    <w:rsid w:val="00026FC7"/>
    <w:pPr>
      <w:numPr>
        <w:numId w:val="2"/>
      </w:numPr>
      <w:ind w:right="360"/>
    </w:pPr>
  </w:style>
  <w:style w:type="paragraph" w:styleId="ListNumber2">
    <w:name w:val="List Number 2"/>
    <w:basedOn w:val="ListNumber"/>
    <w:rsid w:val="00026FC7"/>
    <w:pPr>
      <w:numPr>
        <w:numId w:val="0"/>
      </w:numPr>
    </w:pPr>
  </w:style>
  <w:style w:type="paragraph" w:styleId="ListNumber3">
    <w:name w:val="List Number 3"/>
    <w:basedOn w:val="ListNumber"/>
    <w:rsid w:val="00026FC7"/>
    <w:pPr>
      <w:numPr>
        <w:numId w:val="0"/>
      </w:numPr>
    </w:pPr>
  </w:style>
  <w:style w:type="paragraph" w:styleId="ListNumber4">
    <w:name w:val="List Number 4"/>
    <w:basedOn w:val="ListNumber"/>
    <w:rsid w:val="00026FC7"/>
    <w:pPr>
      <w:numPr>
        <w:numId w:val="0"/>
      </w:numPr>
    </w:pPr>
  </w:style>
  <w:style w:type="paragraph" w:styleId="ListNumber5">
    <w:name w:val="List Number 5"/>
    <w:basedOn w:val="ListNumber"/>
    <w:rsid w:val="00026FC7"/>
    <w:pPr>
      <w:numPr>
        <w:numId w:val="0"/>
      </w:numPr>
    </w:pPr>
  </w:style>
  <w:style w:type="paragraph" w:styleId="MacroText">
    <w:name w:val="macro"/>
    <w:basedOn w:val="Normal"/>
    <w:semiHidden/>
    <w:rsid w:val="00026FC7"/>
    <w:rPr>
      <w:rFonts w:ascii="Courier New" w:hAnsi="Courier New"/>
    </w:rPr>
  </w:style>
  <w:style w:type="paragraph" w:styleId="MessageHeader">
    <w:name w:val="Message Header"/>
    <w:basedOn w:val="BodyText"/>
    <w:rsid w:val="00026FC7"/>
    <w:pPr>
      <w:keepLines/>
      <w:tabs>
        <w:tab w:val="left" w:pos="3600"/>
        <w:tab w:val="left" w:pos="4680"/>
      </w:tabs>
      <w:spacing w:after="120" w:line="280" w:lineRule="exact"/>
      <w:ind w:right="2160" w:hanging="1080"/>
    </w:pPr>
    <w:rPr>
      <w:rFonts w:ascii="Arial" w:hAnsi="Arial"/>
      <w:sz w:val="22"/>
    </w:rPr>
  </w:style>
  <w:style w:type="paragraph" w:styleId="NormalIndent">
    <w:name w:val="Normal Indent"/>
    <w:basedOn w:val="Normal"/>
    <w:rsid w:val="00026FC7"/>
    <w:pPr>
      <w:ind w:left="1440"/>
    </w:pPr>
  </w:style>
  <w:style w:type="character" w:styleId="PageNumber">
    <w:name w:val="page number"/>
    <w:rsid w:val="00026FC7"/>
    <w:rPr>
      <w:rFonts w:ascii="Arial" w:hAnsi="Arial"/>
      <w:b/>
      <w:sz w:val="16"/>
    </w:rPr>
  </w:style>
  <w:style w:type="paragraph" w:customStyle="1" w:styleId="PartLabel">
    <w:name w:val="Part Label"/>
    <w:basedOn w:val="HeadingBase"/>
    <w:next w:val="Normal"/>
    <w:rsid w:val="00026FC7"/>
    <w:pPr>
      <w:spacing w:before="400" w:after="440"/>
    </w:pPr>
    <w:rPr>
      <w:rFonts w:ascii="Times New Roman" w:hAnsi="Times New Roman"/>
      <w:spacing w:val="-30"/>
      <w:sz w:val="60"/>
    </w:rPr>
  </w:style>
  <w:style w:type="paragraph" w:customStyle="1" w:styleId="PartSubtitle">
    <w:name w:val="Part Subtitle"/>
    <w:basedOn w:val="Normal"/>
    <w:next w:val="BodyText"/>
    <w:rsid w:val="00026FC7"/>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026FC7"/>
    <w:pPr>
      <w:spacing w:before="660" w:after="400" w:line="540" w:lineRule="atLeast"/>
      <w:ind w:right="2160"/>
    </w:pPr>
    <w:rPr>
      <w:rFonts w:ascii="Times New Roman" w:hAnsi="Times New Roman"/>
      <w:spacing w:val="-40"/>
      <w:sz w:val="60"/>
    </w:rPr>
  </w:style>
  <w:style w:type="paragraph" w:customStyle="1" w:styleId="Picture">
    <w:name w:val="Picture"/>
    <w:basedOn w:val="Normal"/>
    <w:next w:val="Caption"/>
    <w:rsid w:val="00026FC7"/>
    <w:pPr>
      <w:keepNext/>
    </w:pPr>
  </w:style>
  <w:style w:type="paragraph" w:customStyle="1" w:styleId="ReturnAddress">
    <w:name w:val="Return Address"/>
    <w:basedOn w:val="Normal"/>
    <w:rsid w:val="00026FC7"/>
    <w:pPr>
      <w:keepLines/>
      <w:framePr w:w="2160" w:h="1200" w:wrap="notBeside" w:vAnchor="page" w:hAnchor="page" w:x="9241" w:y="673" w:anchorLock="1"/>
      <w:spacing w:line="220" w:lineRule="atLeast"/>
    </w:pPr>
    <w:rPr>
      <w:sz w:val="16"/>
    </w:rPr>
  </w:style>
  <w:style w:type="paragraph" w:customStyle="1" w:styleId="SectionHeading">
    <w:name w:val="Section Heading"/>
    <w:basedOn w:val="Heading1"/>
    <w:rsid w:val="00026FC7"/>
  </w:style>
  <w:style w:type="paragraph" w:customStyle="1" w:styleId="SectionLabel">
    <w:name w:val="Section Label"/>
    <w:basedOn w:val="HeadingBase"/>
    <w:next w:val="BodyText"/>
    <w:rsid w:val="00026FC7"/>
    <w:pPr>
      <w:spacing w:before="400" w:after="440"/>
    </w:pPr>
    <w:rPr>
      <w:rFonts w:ascii="Times New Roman" w:hAnsi="Times New Roman"/>
      <w:spacing w:val="-30"/>
      <w:sz w:val="60"/>
    </w:rPr>
  </w:style>
  <w:style w:type="character" w:customStyle="1" w:styleId="Slogan">
    <w:name w:val="Slogan"/>
    <w:basedOn w:val="DefaultParagraphFont"/>
    <w:rsid w:val="00026FC7"/>
    <w:rPr>
      <w:i/>
      <w:spacing w:val="-6"/>
      <w:sz w:val="24"/>
    </w:rPr>
  </w:style>
  <w:style w:type="paragraph" w:styleId="Title">
    <w:name w:val="Title"/>
    <w:basedOn w:val="HeadingBase"/>
    <w:next w:val="Subtitle"/>
    <w:qFormat/>
    <w:rsid w:val="00026FC7"/>
    <w:pPr>
      <w:spacing w:before="1200" w:after="400" w:line="240" w:lineRule="auto"/>
      <w:ind w:right="2520"/>
    </w:pPr>
    <w:rPr>
      <w:rFonts w:ascii="Garamond" w:hAnsi="Garamond"/>
      <w:b/>
      <w:spacing w:val="-40"/>
      <w:sz w:val="48"/>
    </w:rPr>
  </w:style>
  <w:style w:type="paragraph" w:styleId="Subtitle">
    <w:name w:val="Subtitle"/>
    <w:basedOn w:val="Title"/>
    <w:next w:val="BodyText"/>
    <w:qFormat/>
    <w:rsid w:val="00026FC7"/>
    <w:pPr>
      <w:spacing w:before="0" w:after="160"/>
    </w:pPr>
    <w:rPr>
      <w:spacing w:val="-14"/>
      <w:sz w:val="28"/>
    </w:rPr>
  </w:style>
  <w:style w:type="paragraph" w:customStyle="1" w:styleId="TitleCover">
    <w:name w:val="Title Cover"/>
    <w:basedOn w:val="HeadingBase"/>
    <w:next w:val="Normal"/>
    <w:rsid w:val="00026FC7"/>
    <w:pPr>
      <w:spacing w:before="2600" w:line="240" w:lineRule="auto"/>
      <w:jc w:val="center"/>
    </w:pPr>
    <w:rPr>
      <w:b/>
      <w:spacing w:val="-48"/>
      <w:sz w:val="60"/>
    </w:rPr>
  </w:style>
  <w:style w:type="paragraph" w:customStyle="1" w:styleId="SubtitleCover">
    <w:name w:val="Subtitle Cover"/>
    <w:basedOn w:val="TitleCover"/>
    <w:next w:val="BodyText"/>
    <w:rsid w:val="00026FC7"/>
    <w:pPr>
      <w:spacing w:before="1520"/>
    </w:pPr>
    <w:rPr>
      <w:rFonts w:ascii="Garamond" w:hAnsi="Garamond"/>
      <w:spacing w:val="0"/>
      <w:sz w:val="40"/>
    </w:rPr>
  </w:style>
  <w:style w:type="character" w:customStyle="1" w:styleId="Superscript">
    <w:name w:val="Superscript"/>
    <w:rsid w:val="00026FC7"/>
    <w:rPr>
      <w:b/>
      <w:vertAlign w:val="superscript"/>
    </w:rPr>
  </w:style>
  <w:style w:type="paragraph" w:styleId="TableofAuthorities">
    <w:name w:val="table of authorities"/>
    <w:basedOn w:val="Normal"/>
    <w:semiHidden/>
    <w:rsid w:val="00026FC7"/>
    <w:pPr>
      <w:tabs>
        <w:tab w:val="right" w:leader="dot" w:pos="7560"/>
      </w:tabs>
      <w:ind w:left="1440" w:hanging="360"/>
    </w:pPr>
  </w:style>
  <w:style w:type="paragraph" w:customStyle="1" w:styleId="TOCBase">
    <w:name w:val="TOC Base"/>
    <w:basedOn w:val="Normal"/>
    <w:rsid w:val="00026FC7"/>
    <w:pPr>
      <w:tabs>
        <w:tab w:val="right" w:leader="dot" w:pos="6480"/>
      </w:tabs>
      <w:spacing w:after="220" w:line="220" w:lineRule="atLeast"/>
    </w:pPr>
    <w:rPr>
      <w:rFonts w:ascii="Arial" w:hAnsi="Arial"/>
    </w:rPr>
  </w:style>
  <w:style w:type="paragraph" w:styleId="TableofFigures">
    <w:name w:val="table of figures"/>
    <w:basedOn w:val="TOCBase"/>
    <w:semiHidden/>
    <w:rsid w:val="00026FC7"/>
    <w:pPr>
      <w:ind w:left="1440" w:hanging="360"/>
    </w:pPr>
  </w:style>
  <w:style w:type="paragraph" w:styleId="TOAHeading">
    <w:name w:val="toa heading"/>
    <w:basedOn w:val="Normal"/>
    <w:next w:val="TableofAuthorities"/>
    <w:semiHidden/>
    <w:rsid w:val="00026FC7"/>
    <w:pPr>
      <w:keepNext/>
      <w:spacing w:before="240" w:after="120" w:line="360" w:lineRule="exact"/>
    </w:pPr>
    <w:rPr>
      <w:rFonts w:ascii="Arial" w:hAnsi="Arial"/>
      <w:b/>
      <w:kern w:val="28"/>
      <w:sz w:val="28"/>
    </w:rPr>
  </w:style>
  <w:style w:type="paragraph" w:styleId="TOC1">
    <w:name w:val="toc 1"/>
    <w:basedOn w:val="Normal"/>
    <w:semiHidden/>
    <w:rsid w:val="00026FC7"/>
    <w:pPr>
      <w:tabs>
        <w:tab w:val="right" w:leader="dot" w:pos="9000"/>
      </w:tabs>
    </w:pPr>
    <w:rPr>
      <w:spacing w:val="-4"/>
      <w:sz w:val="28"/>
    </w:rPr>
  </w:style>
  <w:style w:type="paragraph" w:styleId="TOC2">
    <w:name w:val="toc 2"/>
    <w:basedOn w:val="TOC1"/>
    <w:semiHidden/>
    <w:rsid w:val="00026FC7"/>
    <w:pPr>
      <w:ind w:left="360"/>
    </w:pPr>
    <w:rPr>
      <w:sz w:val="24"/>
    </w:rPr>
  </w:style>
  <w:style w:type="paragraph" w:styleId="TOC3">
    <w:name w:val="toc 3"/>
    <w:basedOn w:val="TOC2"/>
    <w:semiHidden/>
    <w:rsid w:val="00026FC7"/>
  </w:style>
  <w:style w:type="paragraph" w:styleId="TOC4">
    <w:name w:val="toc 4"/>
    <w:basedOn w:val="TOCBase"/>
    <w:semiHidden/>
    <w:rsid w:val="00026FC7"/>
  </w:style>
  <w:style w:type="paragraph" w:styleId="TOC5">
    <w:name w:val="toc 5"/>
    <w:basedOn w:val="TOCBase"/>
    <w:semiHidden/>
    <w:rsid w:val="00026FC7"/>
  </w:style>
  <w:style w:type="character" w:customStyle="1" w:styleId="BodyTextChar">
    <w:name w:val="Body Text Char"/>
    <w:basedOn w:val="DefaultParagraphFont"/>
    <w:link w:val="BodyText"/>
    <w:rsid w:val="00DD7201"/>
    <w:rPr>
      <w:rFonts w:ascii="Garamond" w:hAnsi="Garamond"/>
      <w:sz w:val="24"/>
    </w:rPr>
  </w:style>
  <w:style w:type="paragraph" w:styleId="NoSpacing">
    <w:name w:val="No Spacing"/>
    <w:uiPriority w:val="1"/>
    <w:qFormat/>
    <w:rsid w:val="008A3178"/>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6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FMCI%20Templates\FMCI\FMCI%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0" ma:contentTypeDescription="Create a new document." ma:contentTypeScope="" ma:versionID="1019dbd225a0b6468d32331b3e4e9508">
  <xsd:schema xmlns:xsd="http://www.w3.org/2001/XMLSchema" xmlns:xs="http://www.w3.org/2001/XMLSchema" xmlns:p="http://schemas.microsoft.com/office/2006/metadata/properties" xmlns:ns2="13b0e6ce-e2b4-4783-bf92-5ad5e4159dac" targetNamespace="http://schemas.microsoft.com/office/2006/metadata/properties" ma:root="true" ma:fieldsID="a233311ddd77678cdb1512964ffc9536" ns2:_="">
    <xsd:import namespace="13b0e6ce-e2b4-4783-bf92-5ad5e4159d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DB5E5-EA12-47CB-A8EC-394EF74736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C573D4-1185-4373-9300-E7642344A599}">
  <ds:schemaRefs>
    <ds:schemaRef ds:uri="http://schemas.microsoft.com/sharepoint/v3/contenttype/forms"/>
  </ds:schemaRefs>
</ds:datastoreItem>
</file>

<file path=customXml/itemProps3.xml><?xml version="1.0" encoding="utf-8"?>
<ds:datastoreItem xmlns:ds="http://schemas.openxmlformats.org/officeDocument/2006/customXml" ds:itemID="{DF7EE618-503B-436E-8B50-AE71963C0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e6ce-e2b4-4783-bf92-5ad5e4159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D9926-04E2-4B3F-A3C3-2830A47B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FMCI Letterhead</Template>
  <TotalTime>13</TotalTime>
  <Pages>11</Pages>
  <Words>3494</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Corey G. Mathews, CAE</dc:creator>
  <cp:keywords/>
  <cp:lastModifiedBy>Justi Folladori</cp:lastModifiedBy>
  <cp:revision>6</cp:revision>
  <cp:lastPrinted>2020-06-09T16:30:00Z</cp:lastPrinted>
  <dcterms:created xsi:type="dcterms:W3CDTF">2020-09-23T02:13:00Z</dcterms:created>
  <dcterms:modified xsi:type="dcterms:W3CDTF">2020-11-16T20:31:00Z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ies>
</file>