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2C2F" w:rsidP="3C3A0295" w:rsidRDefault="00AB39F2" w14:paraId="1ABC8825" w14:textId="4DBFB394" w14:noSpellErr="1">
      <w:pPr>
        <w:pStyle w:val="paragraph"/>
        <w:spacing w:before="0" w:beforeAutospacing="off" w:after="0" w:afterAutospacing="off"/>
        <w:jc w:val="center"/>
        <w:textAlignment w:val="baseline"/>
        <w:rPr>
          <w:rStyle w:val="normaltextrun"/>
          <w:rFonts w:ascii="Calibri" w:hAnsi="Calibri" w:eastAsia="Calibri" w:cs="Calibri" w:asciiTheme="minorAscii" w:hAnsiTheme="minorAscii" w:eastAsiaTheme="minorAscii" w:cstheme="minorAscii"/>
          <w:b w:val="1"/>
          <w:bCs w:val="1"/>
          <w:sz w:val="28"/>
          <w:szCs w:val="28"/>
        </w:rPr>
      </w:pPr>
      <w:r w:rsidRPr="3C3A0295" w:rsidR="00AB39F2">
        <w:rPr>
          <w:rStyle w:val="normaltextrun"/>
          <w:rFonts w:ascii="Calibri" w:hAnsi="Calibri" w:eastAsia="Calibri" w:cs="Calibri" w:asciiTheme="minorAscii" w:hAnsiTheme="minorAscii" w:eastAsiaTheme="minorAscii" w:cstheme="minorAscii"/>
          <w:b w:val="1"/>
          <w:bCs w:val="1"/>
          <w:sz w:val="28"/>
          <w:szCs w:val="28"/>
        </w:rPr>
        <w:t xml:space="preserve">TESTIMONY </w:t>
      </w:r>
    </w:p>
    <w:p w:rsidRPr="00DB080B" w:rsidR="00AB39F2" w:rsidP="3C3A0295" w:rsidRDefault="00AB39F2" w14:paraId="10B3482E" w14:textId="7CF1538C">
      <w:pPr>
        <w:pStyle w:val="paragraph"/>
        <w:spacing w:before="0" w:beforeAutospacing="off" w:after="0" w:afterAutospacing="off"/>
        <w:jc w:val="center"/>
        <w:textAlignment w:val="baseline"/>
        <w:rPr>
          <w:rFonts w:ascii="Calibri" w:hAnsi="Calibri" w:eastAsia="Calibri" w:cs="Calibri" w:asciiTheme="minorAscii" w:hAnsiTheme="minorAscii" w:eastAsiaTheme="minorAscii" w:cstheme="minorAscii"/>
          <w:sz w:val="22"/>
          <w:szCs w:val="22"/>
        </w:rPr>
      </w:pPr>
      <w:r w:rsidRPr="3C3A0295" w:rsidR="00AB39F2">
        <w:rPr>
          <w:rStyle w:val="normaltextrun"/>
          <w:rFonts w:ascii="Calibri" w:hAnsi="Calibri" w:eastAsia="Calibri" w:cs="Calibri" w:asciiTheme="minorAscii" w:hAnsiTheme="minorAscii" w:eastAsiaTheme="minorAscii" w:cstheme="minorAscii"/>
          <w:b w:val="1"/>
          <w:bCs w:val="1"/>
          <w:sz w:val="28"/>
          <w:szCs w:val="28"/>
        </w:rPr>
        <w:t xml:space="preserve">NATIONAL ASSOCIATION OF INSURANCE AND FINANCIAL </w:t>
      </w:r>
      <w:r w:rsidRPr="3C3A0295" w:rsidR="00AB39F2">
        <w:rPr>
          <w:rStyle w:val="normaltextrun"/>
          <w:rFonts w:ascii="Calibri" w:hAnsi="Calibri" w:eastAsia="Calibri" w:cs="Calibri" w:asciiTheme="minorAscii" w:hAnsiTheme="minorAscii" w:eastAsiaTheme="minorAscii" w:cstheme="minorAscii"/>
          <w:b w:val="1"/>
          <w:bCs w:val="1"/>
          <w:sz w:val="28"/>
          <w:szCs w:val="28"/>
        </w:rPr>
        <w:t xml:space="preserve">ADVISORS </w:t>
      </w:r>
      <w:r w:rsidRPr="3C3A0295" w:rsidR="62F7C70E">
        <w:rPr>
          <w:rStyle w:val="normaltextrun"/>
          <w:rFonts w:ascii="Calibri" w:hAnsi="Calibri" w:eastAsia="Calibri" w:cs="Calibri" w:asciiTheme="minorAscii" w:hAnsiTheme="minorAscii" w:eastAsiaTheme="minorAscii" w:cstheme="minorAscii"/>
          <w:b w:val="1"/>
          <w:bCs w:val="1"/>
          <w:sz w:val="28"/>
          <w:szCs w:val="28"/>
        </w:rPr>
        <w:t xml:space="preserve">- </w:t>
      </w:r>
      <w:r w:rsidRPr="3C3A0295" w:rsidR="62F7C70E">
        <w:rPr>
          <w:rStyle w:val="normaltextrun"/>
          <w:rFonts w:ascii="Calibri" w:hAnsi="Calibri" w:eastAsia="Calibri" w:cs="Calibri" w:asciiTheme="minorAscii" w:hAnsiTheme="minorAscii" w:eastAsiaTheme="minorAscii" w:cstheme="minorAscii"/>
          <w:b w:val="1"/>
          <w:bCs w:val="1"/>
          <w:color w:val="FF0000"/>
          <w:sz w:val="28"/>
          <w:szCs w:val="28"/>
        </w:rPr>
        <w:t>STATE</w:t>
      </w:r>
      <w:r w:rsidRPr="3C3A0295" w:rsidR="00AB39F2">
        <w:rPr>
          <w:rStyle w:val="normaltextrun"/>
          <w:rFonts w:ascii="Calibri" w:hAnsi="Calibri" w:eastAsia="Calibri" w:cs="Calibri" w:asciiTheme="minorAscii" w:hAnsiTheme="minorAscii" w:eastAsiaTheme="minorAscii" w:cstheme="minorAscii"/>
          <w:color w:val="FF0000"/>
          <w:sz w:val="28"/>
          <w:szCs w:val="28"/>
        </w:rPr>
        <w:t>  </w:t>
      </w:r>
      <w:r w:rsidRPr="3C3A0295" w:rsidR="00AB39F2">
        <w:rPr>
          <w:rStyle w:val="eop"/>
          <w:rFonts w:ascii="Calibri" w:hAnsi="Calibri" w:eastAsia="Calibri" w:cs="Calibri" w:asciiTheme="minorAscii" w:hAnsiTheme="minorAscii" w:eastAsiaTheme="minorAscii" w:cstheme="minorAscii"/>
          <w:color w:val="FF0000"/>
          <w:sz w:val="22"/>
          <w:szCs w:val="22"/>
        </w:rPr>
        <w:t> </w:t>
      </w:r>
    </w:p>
    <w:p w:rsidRPr="00DB080B" w:rsidR="00AB39F2" w:rsidP="3C3A0295" w:rsidRDefault="00AB39F2" w14:paraId="48E4B433" w14:textId="77777777" w14:noSpellErr="1">
      <w:pPr>
        <w:pStyle w:val="paragraph"/>
        <w:spacing w:before="0" w:beforeAutospacing="off" w:after="0" w:afterAutospacing="off"/>
        <w:jc w:val="center"/>
        <w:textAlignment w:val="baseline"/>
        <w:rPr>
          <w:rFonts w:ascii="Calibri" w:hAnsi="Calibri" w:eastAsia="Calibri" w:cs="Calibri" w:asciiTheme="minorAscii" w:hAnsiTheme="minorAscii" w:eastAsiaTheme="minorAscii" w:cstheme="minorAscii"/>
          <w:sz w:val="22"/>
          <w:szCs w:val="22"/>
        </w:rPr>
      </w:pPr>
      <w:r w:rsidRPr="3C3A0295" w:rsidR="00AB39F2">
        <w:rPr>
          <w:rStyle w:val="normaltextrun"/>
          <w:rFonts w:ascii="Calibri" w:hAnsi="Calibri" w:eastAsia="Calibri" w:cs="Calibri" w:asciiTheme="minorAscii" w:hAnsiTheme="minorAscii" w:eastAsiaTheme="minorAscii" w:cstheme="minorAscii"/>
          <w:sz w:val="22"/>
          <w:szCs w:val="22"/>
        </w:rPr>
        <w:t>  </w:t>
      </w:r>
      <w:r w:rsidRPr="3C3A0295" w:rsidR="00AB39F2">
        <w:rPr>
          <w:rStyle w:val="eop"/>
          <w:rFonts w:ascii="Calibri" w:hAnsi="Calibri" w:eastAsia="Calibri" w:cs="Calibri" w:asciiTheme="minorAscii" w:hAnsiTheme="minorAscii" w:eastAsiaTheme="minorAscii" w:cstheme="minorAscii"/>
          <w:sz w:val="22"/>
          <w:szCs w:val="22"/>
        </w:rPr>
        <w:t> </w:t>
      </w:r>
    </w:p>
    <w:p w:rsidRPr="00DB080B" w:rsidR="00AB39F2" w:rsidP="3C3A0295" w:rsidRDefault="00AB39F2" w14:paraId="08E1D7CE" w14:textId="77777777" w14:noSpellErr="1">
      <w:pPr>
        <w:pStyle w:val="paragraph"/>
        <w:spacing w:before="0" w:beforeAutospacing="off" w:after="0" w:afterAutospacing="off"/>
        <w:jc w:val="center"/>
        <w:textAlignment w:val="baseline"/>
        <w:rPr>
          <w:rFonts w:ascii="Calibri" w:hAnsi="Calibri" w:eastAsia="Calibri" w:cs="Calibri" w:asciiTheme="minorAscii" w:hAnsiTheme="minorAscii" w:eastAsiaTheme="minorAscii" w:cstheme="minorAscii"/>
          <w:sz w:val="22"/>
          <w:szCs w:val="22"/>
        </w:rPr>
      </w:pPr>
      <w:r w:rsidRPr="3C3A0295" w:rsidR="00AB39F2">
        <w:rPr>
          <w:rStyle w:val="normaltextrun"/>
          <w:rFonts w:ascii="Calibri" w:hAnsi="Calibri" w:eastAsia="Calibri" w:cs="Calibri" w:asciiTheme="minorAscii" w:hAnsiTheme="minorAscii" w:eastAsiaTheme="minorAscii" w:cstheme="minorAscii"/>
          <w:sz w:val="22"/>
          <w:szCs w:val="22"/>
        </w:rPr>
        <w:t>Before the</w:t>
      </w:r>
      <w:r w:rsidRPr="3C3A0295" w:rsidR="00AB39F2">
        <w:rPr>
          <w:rStyle w:val="normaltextrun"/>
          <w:rFonts w:ascii="Calibri" w:hAnsi="Calibri" w:eastAsia="Calibri" w:cs="Calibri" w:asciiTheme="minorAscii" w:hAnsiTheme="minorAscii" w:eastAsiaTheme="minorAscii" w:cstheme="minorAscii"/>
          <w:color w:val="FF0000"/>
          <w:sz w:val="22"/>
          <w:szCs w:val="22"/>
        </w:rPr>
        <w:t> </w:t>
      </w:r>
      <w:r w:rsidRPr="3C3A0295" w:rsidR="00AB39F2">
        <w:rPr>
          <w:rStyle w:val="normaltextrun"/>
          <w:rFonts w:ascii="Calibri" w:hAnsi="Calibri" w:eastAsia="Calibri" w:cs="Calibri" w:asciiTheme="minorAscii" w:hAnsiTheme="minorAscii" w:eastAsiaTheme="minorAscii" w:cstheme="minorAscii"/>
          <w:color w:val="FF0000"/>
          <w:sz w:val="22"/>
          <w:szCs w:val="22"/>
        </w:rPr>
        <w:t>Committee</w:t>
      </w:r>
      <w:r w:rsidRPr="3C3A0295" w:rsidR="00AB39F2">
        <w:rPr>
          <w:rStyle w:val="normaltextrun"/>
          <w:rFonts w:ascii="Calibri" w:hAnsi="Calibri" w:eastAsia="Calibri" w:cs="Calibri" w:asciiTheme="minorAscii" w:hAnsiTheme="minorAscii" w:eastAsiaTheme="minorAscii" w:cstheme="minorAscii"/>
          <w:color w:val="FF0000"/>
          <w:sz w:val="22"/>
          <w:szCs w:val="22"/>
        </w:rPr>
        <w:t> </w:t>
      </w:r>
      <w:r w:rsidRPr="3C3A0295" w:rsidR="00AB39F2">
        <w:rPr>
          <w:rStyle w:val="normaltextrun"/>
          <w:rFonts w:ascii="Calibri" w:hAnsi="Calibri" w:eastAsia="Calibri" w:cs="Calibri" w:asciiTheme="minorAscii" w:hAnsiTheme="minorAscii" w:eastAsiaTheme="minorAscii" w:cstheme="minorAscii"/>
          <w:color w:val="FF0000"/>
          <w:sz w:val="22"/>
          <w:szCs w:val="22"/>
        </w:rPr>
        <w:t>Name</w:t>
      </w:r>
      <w:r w:rsidRPr="3C3A0295" w:rsidR="00AB39F2">
        <w:rPr>
          <w:rStyle w:val="normaltextrun"/>
          <w:rFonts w:ascii="Calibri" w:hAnsi="Calibri" w:eastAsia="Calibri" w:cs="Calibri" w:asciiTheme="minorAscii" w:hAnsiTheme="minorAscii" w:eastAsiaTheme="minorAscii" w:cstheme="minorAscii"/>
          <w:color w:val="FF0000"/>
          <w:sz w:val="22"/>
          <w:szCs w:val="22"/>
        </w:rPr>
        <w:t>    </w:t>
      </w:r>
      <w:r w:rsidRPr="3C3A0295" w:rsidR="00AB39F2">
        <w:rPr>
          <w:rStyle w:val="eop"/>
          <w:rFonts w:ascii="Calibri" w:hAnsi="Calibri" w:eastAsia="Calibri" w:cs="Calibri" w:asciiTheme="minorAscii" w:hAnsiTheme="minorAscii" w:eastAsiaTheme="minorAscii" w:cstheme="minorAscii"/>
          <w:color w:val="FF0000"/>
          <w:sz w:val="22"/>
          <w:szCs w:val="22"/>
        </w:rPr>
        <w:t> </w:t>
      </w:r>
    </w:p>
    <w:p w:rsidRPr="00DB080B" w:rsidR="00AB39F2" w:rsidP="3C3A0295" w:rsidRDefault="00AB39F2" w14:paraId="5B20B40E" w14:textId="77777777" w14:noSpellErr="1">
      <w:pPr>
        <w:pStyle w:val="paragraph"/>
        <w:spacing w:before="0" w:beforeAutospacing="off" w:after="0" w:afterAutospacing="off"/>
        <w:jc w:val="center"/>
        <w:textAlignment w:val="baseline"/>
        <w:rPr>
          <w:rFonts w:ascii="Calibri" w:hAnsi="Calibri" w:eastAsia="Calibri" w:cs="Calibri" w:asciiTheme="minorAscii" w:hAnsiTheme="minorAscii" w:eastAsiaTheme="minorAscii" w:cstheme="minorAscii"/>
          <w:sz w:val="22"/>
          <w:szCs w:val="22"/>
        </w:rPr>
      </w:pPr>
      <w:r w:rsidRPr="3C3A0295" w:rsidR="00AB39F2">
        <w:rPr>
          <w:rStyle w:val="normaltextrun"/>
          <w:rFonts w:ascii="Calibri" w:hAnsi="Calibri" w:eastAsia="Calibri" w:cs="Calibri" w:asciiTheme="minorAscii" w:hAnsiTheme="minorAscii" w:eastAsiaTheme="minorAscii" w:cstheme="minorAscii"/>
          <w:sz w:val="22"/>
          <w:szCs w:val="22"/>
        </w:rPr>
        <w:t>  </w:t>
      </w:r>
      <w:r w:rsidRPr="3C3A0295" w:rsidR="00AB39F2">
        <w:rPr>
          <w:rStyle w:val="eop"/>
          <w:rFonts w:ascii="Calibri" w:hAnsi="Calibri" w:eastAsia="Calibri" w:cs="Calibri" w:asciiTheme="minorAscii" w:hAnsiTheme="minorAscii" w:eastAsiaTheme="minorAscii" w:cstheme="minorAscii"/>
          <w:sz w:val="22"/>
          <w:szCs w:val="22"/>
        </w:rPr>
        <w:t> </w:t>
      </w:r>
    </w:p>
    <w:p w:rsidRPr="00DB080B" w:rsidR="00AB39F2" w:rsidP="3C3A0295" w:rsidRDefault="00AB39F2" w14:paraId="10A85C19" w14:textId="77777777" w14:noSpellErr="1">
      <w:pPr>
        <w:pStyle w:val="paragraph"/>
        <w:spacing w:before="0" w:beforeAutospacing="off" w:after="0" w:afterAutospacing="off"/>
        <w:jc w:val="center"/>
        <w:textAlignment w:val="baseline"/>
        <w:rPr>
          <w:rFonts w:ascii="Calibri" w:hAnsi="Calibri" w:eastAsia="Calibri" w:cs="Calibri" w:asciiTheme="minorAscii" w:hAnsiTheme="minorAscii" w:eastAsiaTheme="minorAscii" w:cstheme="minorAscii"/>
          <w:sz w:val="22"/>
          <w:szCs w:val="22"/>
        </w:rPr>
      </w:pPr>
      <w:r w:rsidRPr="3C3A0295" w:rsidR="00AB39F2">
        <w:rPr>
          <w:rStyle w:val="normaltextrun"/>
          <w:rFonts w:ascii="Calibri" w:hAnsi="Calibri" w:eastAsia="Calibri" w:cs="Calibri" w:asciiTheme="minorAscii" w:hAnsiTheme="minorAscii" w:eastAsiaTheme="minorAscii" w:cstheme="minorAscii"/>
          <w:color w:val="FF0000"/>
          <w:sz w:val="22"/>
          <w:szCs w:val="22"/>
        </w:rPr>
        <w:t>Date</w:t>
      </w:r>
      <w:r w:rsidRPr="3C3A0295" w:rsidR="00AB39F2">
        <w:rPr>
          <w:rStyle w:val="normaltextrun"/>
          <w:rFonts w:ascii="Calibri" w:hAnsi="Calibri" w:eastAsia="Calibri" w:cs="Calibri" w:asciiTheme="minorAscii" w:hAnsiTheme="minorAscii" w:eastAsiaTheme="minorAscii" w:cstheme="minorAscii"/>
          <w:color w:val="FF0000"/>
          <w:sz w:val="22"/>
          <w:szCs w:val="22"/>
        </w:rPr>
        <w:t> </w:t>
      </w:r>
      <w:r w:rsidRPr="3C3A0295" w:rsidR="00AB39F2">
        <w:rPr>
          <w:rStyle w:val="eop"/>
          <w:rFonts w:ascii="Calibri" w:hAnsi="Calibri" w:eastAsia="Calibri" w:cs="Calibri" w:asciiTheme="minorAscii" w:hAnsiTheme="minorAscii" w:eastAsiaTheme="minorAscii" w:cstheme="minorAscii"/>
          <w:color w:val="FF0000"/>
          <w:sz w:val="22"/>
          <w:szCs w:val="22"/>
        </w:rPr>
        <w:t> </w:t>
      </w:r>
    </w:p>
    <w:p w:rsidRPr="00DB080B" w:rsidR="00AB39F2" w:rsidP="3C3A0295" w:rsidRDefault="00AB39F2" w14:paraId="25E1EAD9" w14:textId="77777777" w14:noSpellErr="1">
      <w:pPr>
        <w:pStyle w:val="paragraph"/>
        <w:spacing w:before="0" w:beforeAutospacing="off" w:after="0" w:afterAutospacing="off"/>
        <w:jc w:val="center"/>
        <w:textAlignment w:val="baseline"/>
        <w:rPr>
          <w:rFonts w:ascii="Calibri" w:hAnsi="Calibri" w:eastAsia="Calibri" w:cs="Calibri" w:asciiTheme="minorAscii" w:hAnsiTheme="minorAscii" w:eastAsiaTheme="minorAscii" w:cstheme="minorAscii"/>
          <w:sz w:val="22"/>
          <w:szCs w:val="22"/>
        </w:rPr>
      </w:pPr>
      <w:r w:rsidRPr="3C3A0295" w:rsidR="00AB39F2">
        <w:rPr>
          <w:rStyle w:val="normaltextrun"/>
          <w:rFonts w:ascii="Calibri" w:hAnsi="Calibri" w:eastAsia="Calibri" w:cs="Calibri" w:asciiTheme="minorAscii" w:hAnsiTheme="minorAscii" w:eastAsiaTheme="minorAscii" w:cstheme="minorAscii"/>
          <w:sz w:val="22"/>
          <w:szCs w:val="22"/>
        </w:rPr>
        <w:t>  </w:t>
      </w:r>
      <w:r w:rsidRPr="3C3A0295" w:rsidR="00AB39F2">
        <w:rPr>
          <w:rStyle w:val="eop"/>
          <w:rFonts w:ascii="Calibri" w:hAnsi="Calibri" w:eastAsia="Calibri" w:cs="Calibri" w:asciiTheme="minorAscii" w:hAnsiTheme="minorAscii" w:eastAsiaTheme="minorAscii" w:cstheme="minorAscii"/>
          <w:sz w:val="22"/>
          <w:szCs w:val="22"/>
        </w:rPr>
        <w:t> </w:t>
      </w:r>
    </w:p>
    <w:p w:rsidRPr="00DB080B" w:rsidR="00AB39F2" w:rsidP="3C3A0295" w:rsidRDefault="00AB39F2" w14:paraId="204151EE" w14:textId="7B8E3220" w14:noSpellErr="1">
      <w:pPr>
        <w:pStyle w:val="paragraph"/>
        <w:spacing w:before="0" w:beforeAutospacing="off" w:after="0" w:afterAutospacing="off"/>
        <w:jc w:val="center"/>
        <w:textAlignment w:val="baseline"/>
        <w:rPr>
          <w:rStyle w:val="eop"/>
          <w:rFonts w:ascii="Calibri" w:hAnsi="Calibri" w:eastAsia="Calibri" w:cs="Calibri" w:asciiTheme="minorAscii" w:hAnsiTheme="minorAscii" w:eastAsiaTheme="minorAscii" w:cstheme="minorAscii"/>
          <w:color w:val="000000"/>
          <w:sz w:val="22"/>
          <w:szCs w:val="22"/>
          <w:shd w:val="clear" w:color="auto" w:fill="FFFFFF"/>
        </w:rPr>
      </w:pPr>
      <w:r w:rsidRPr="3C3A0295" w:rsidR="00AB39F2">
        <w:rPr>
          <w:rStyle w:val="normaltextrun"/>
          <w:rFonts w:ascii="Calibri" w:hAnsi="Calibri" w:eastAsia="Calibri" w:cs="Calibri" w:asciiTheme="minorAscii" w:hAnsiTheme="minorAscii" w:eastAsiaTheme="minorAscii" w:cstheme="minorAscii"/>
          <w:i w:val="1"/>
          <w:iCs w:val="1"/>
          <w:color w:val="FF0000"/>
          <w:sz w:val="22"/>
          <w:szCs w:val="22"/>
          <w:shd w:val="clear" w:color="auto" w:fill="FFFFFF"/>
        </w:rPr>
        <w:t xml:space="preserve">Bill # </w:t>
      </w:r>
      <w:r w:rsidRPr="3C3A0295" w:rsidR="00AB39F2">
        <w:rPr>
          <w:rStyle w:val="normaltextrun"/>
          <w:rFonts w:ascii="Calibri" w:hAnsi="Calibri" w:eastAsia="Calibri" w:cs="Calibri" w:asciiTheme="minorAscii" w:hAnsiTheme="minorAscii" w:eastAsiaTheme="minorAscii" w:cstheme="minorAscii"/>
          <w:i w:val="1"/>
          <w:iCs w:val="1"/>
          <w:color w:val="000000"/>
          <w:sz w:val="22"/>
          <w:szCs w:val="22"/>
          <w:shd w:val="clear" w:color="auto" w:fill="FFFFFF"/>
        </w:rPr>
        <w:t>Regarding Continuing Education Credit for Professional Association Membership</w:t>
      </w:r>
      <w:r w:rsidRPr="3C3A0295" w:rsidR="00AB39F2">
        <w:rPr>
          <w:rStyle w:val="eop"/>
          <w:rFonts w:ascii="Calibri" w:hAnsi="Calibri" w:eastAsia="Calibri" w:cs="Calibri" w:asciiTheme="minorAscii" w:hAnsiTheme="minorAscii" w:eastAsiaTheme="minorAscii" w:cstheme="minorAscii"/>
          <w:color w:val="000000"/>
          <w:sz w:val="22"/>
          <w:szCs w:val="22"/>
          <w:shd w:val="clear" w:color="auto" w:fill="FFFFFF"/>
        </w:rPr>
        <w:t> </w:t>
      </w:r>
    </w:p>
    <w:p w:rsidRPr="00DB080B" w:rsidR="00AB39F2" w:rsidP="00AB39F2" w:rsidRDefault="00AB39F2" w14:paraId="1925EB31" w14:textId="77777777">
      <w:pPr>
        <w:pStyle w:val="paragraph"/>
        <w:spacing w:before="0" w:beforeAutospacing="0" w:after="0" w:afterAutospacing="0"/>
        <w:jc w:val="center"/>
        <w:textAlignment w:val="baseline"/>
        <w:rPr>
          <w:rStyle w:val="normaltextrun"/>
          <w:rFonts w:ascii="Lato" w:hAnsi="Lato" w:cstheme="minorHAnsi"/>
          <w:color w:val="FF0000"/>
          <w:sz w:val="22"/>
          <w:szCs w:val="22"/>
        </w:rPr>
      </w:pPr>
    </w:p>
    <w:p w:rsidRPr="00DB080B" w:rsidR="00AB39F2" w:rsidP="3C3A0295" w:rsidRDefault="00AB39F2" w14:paraId="23B7066B" w14:textId="54CEAC1D"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3C3A0295" w:rsidR="00AB39F2">
        <w:rPr>
          <w:rStyle w:val="normaltextrun"/>
          <w:rFonts w:ascii="Calibri" w:hAnsi="Calibri" w:eastAsia="Calibri" w:cs="Calibri" w:asciiTheme="minorAscii" w:hAnsiTheme="minorAscii" w:eastAsiaTheme="minorAscii" w:cstheme="minorAscii"/>
          <w:sz w:val="22"/>
          <w:szCs w:val="22"/>
        </w:rPr>
        <w:t>Chairman</w:t>
      </w:r>
      <w:r w:rsidRPr="3C3A0295" w:rsidR="00AB39F2">
        <w:rPr>
          <w:rStyle w:val="normaltextrun"/>
          <w:rFonts w:ascii="Calibri" w:hAnsi="Calibri" w:eastAsia="Calibri" w:cs="Calibri" w:asciiTheme="minorAscii" w:hAnsiTheme="minorAscii" w:eastAsiaTheme="minorAscii" w:cstheme="minorAscii"/>
          <w:color w:val="FF0000"/>
          <w:sz w:val="22"/>
          <w:szCs w:val="22"/>
        </w:rPr>
        <w:t> </w:t>
      </w:r>
      <w:r w:rsidRPr="3C3A0295" w:rsidR="00AB39F2">
        <w:rPr>
          <w:rStyle w:val="normaltextrun"/>
          <w:rFonts w:ascii="Calibri" w:hAnsi="Calibri" w:eastAsia="Calibri" w:cs="Calibri" w:asciiTheme="minorAscii" w:hAnsiTheme="minorAscii" w:eastAsiaTheme="minorAscii" w:cstheme="minorAscii"/>
          <w:color w:val="FF0000"/>
          <w:sz w:val="22"/>
          <w:szCs w:val="22"/>
        </w:rPr>
        <w:t>name</w:t>
      </w:r>
      <w:r w:rsidRPr="3C3A0295" w:rsidR="00AB39F2">
        <w:rPr>
          <w:rStyle w:val="normaltextrun"/>
          <w:rFonts w:ascii="Calibri" w:hAnsi="Calibri" w:eastAsia="Calibri" w:cs="Calibri" w:asciiTheme="minorAscii" w:hAnsiTheme="minorAscii" w:eastAsiaTheme="minorAscii" w:cstheme="minorAscii"/>
          <w:color w:val="FF0000"/>
          <w:sz w:val="22"/>
          <w:szCs w:val="22"/>
        </w:rPr>
        <w:t> </w:t>
      </w:r>
      <w:r w:rsidRPr="3C3A0295" w:rsidR="00AB39F2">
        <w:rPr>
          <w:rStyle w:val="normaltextrun"/>
          <w:rFonts w:ascii="Calibri" w:hAnsi="Calibri" w:eastAsia="Calibri" w:cs="Calibri" w:asciiTheme="minorAscii" w:hAnsiTheme="minorAscii" w:eastAsiaTheme="minorAscii" w:cstheme="minorAscii"/>
          <w:sz w:val="22"/>
          <w:szCs w:val="22"/>
        </w:rPr>
        <w:t>and members of the</w:t>
      </w:r>
      <w:r w:rsidRPr="3C3A0295" w:rsidR="00AB39F2">
        <w:rPr>
          <w:rStyle w:val="normaltextrun"/>
          <w:rFonts w:ascii="Calibri" w:hAnsi="Calibri" w:eastAsia="Calibri" w:cs="Calibri" w:asciiTheme="minorAscii" w:hAnsiTheme="minorAscii" w:eastAsiaTheme="minorAscii" w:cstheme="minorAscii"/>
          <w:sz w:val="22"/>
          <w:szCs w:val="22"/>
        </w:rPr>
        <w:t> </w:t>
      </w:r>
      <w:r w:rsidRPr="3C3A0295" w:rsidR="00AB39F2">
        <w:rPr>
          <w:rStyle w:val="normaltextrun"/>
          <w:rFonts w:ascii="Calibri" w:hAnsi="Calibri" w:eastAsia="Calibri" w:cs="Calibri" w:asciiTheme="minorAscii" w:hAnsiTheme="minorAscii" w:eastAsiaTheme="minorAscii" w:cstheme="minorAscii"/>
          <w:color w:val="FF0000"/>
          <w:sz w:val="22"/>
          <w:szCs w:val="22"/>
          <w:shd w:val="clear" w:color="auto" w:fill="FFFFFF"/>
        </w:rPr>
        <w:t>Committee</w:t>
      </w:r>
      <w:r w:rsidRPr="3C3A0295" w:rsidR="00AB39F2">
        <w:rPr>
          <w:rStyle w:val="normaltextrun"/>
          <w:rFonts w:ascii="Calibri" w:hAnsi="Calibri" w:eastAsia="Calibri" w:cs="Calibri" w:asciiTheme="minorAscii" w:hAnsiTheme="minorAscii" w:eastAsiaTheme="minorAscii" w:cstheme="minorAscii"/>
          <w:color w:val="FF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FF0000"/>
          <w:sz w:val="22"/>
          <w:szCs w:val="22"/>
          <w:shd w:val="clear" w:color="auto" w:fill="FFFFFF"/>
        </w:rPr>
        <w:t>Name</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I am</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speaking</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on behalf of the</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FF0000"/>
          <w:sz w:val="22"/>
          <w:szCs w:val="22"/>
          <w:shd w:val="clear" w:color="auto" w:fill="FFFFFF"/>
        </w:rPr>
        <w:t>State</w:t>
      </w:r>
      <w:r w:rsidRPr="3C3A0295" w:rsidR="00AB39F2">
        <w:rPr>
          <w:rStyle w:val="normaltextrun"/>
          <w:rFonts w:ascii="Calibri" w:hAnsi="Calibri" w:eastAsia="Calibri" w:cs="Calibri" w:asciiTheme="minorAscii" w:hAnsiTheme="minorAscii" w:eastAsiaTheme="minorAscii" w:cstheme="minorAscii"/>
          <w:color w:val="FF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Chapter of the National Association of Insurance and Financial Advisors</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(NAIFA)</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to express</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sz w:val="22"/>
          <w:szCs w:val="22"/>
          <w:shd w:val="clear" w:color="auto" w:fill="FFFFFF"/>
        </w:rPr>
        <w:t>our</w:t>
      </w:r>
      <w:r w:rsidRPr="3C3A0295" w:rsidR="00AB39F2">
        <w:rPr>
          <w:rStyle w:val="normaltextrun"/>
          <w:rFonts w:ascii="Calibri" w:hAnsi="Calibri" w:eastAsia="Calibri" w:cs="Calibri" w:asciiTheme="minorAscii" w:hAnsiTheme="minorAscii" w:eastAsiaTheme="minorAscii" w:cstheme="minorAscii"/>
          <w:sz w:val="22"/>
          <w:szCs w:val="22"/>
          <w:shd w:val="clear" w:color="auto" w:fill="FFFFFF"/>
        </w:rPr>
        <w:t> </w:t>
      </w:r>
      <w:r w:rsidRPr="3C3A0295" w:rsidR="0080523E">
        <w:rPr>
          <w:rStyle w:val="normaltextrun"/>
          <w:rFonts w:ascii="Calibri" w:hAnsi="Calibri" w:eastAsia="Calibri" w:cs="Calibri" w:asciiTheme="minorAscii" w:hAnsiTheme="minorAscii" w:eastAsiaTheme="minorAscii" w:cstheme="minorAscii"/>
          <w:sz w:val="22"/>
          <w:szCs w:val="22"/>
          <w:shd w:val="clear" w:color="auto" w:fill="FFFFFF"/>
        </w:rPr>
        <w:t>support</w:t>
      </w:r>
      <w:r w:rsidRPr="3C3A0295" w:rsidR="00AB39F2">
        <w:rPr>
          <w:rStyle w:val="normaltextrun"/>
          <w:rFonts w:ascii="Calibri" w:hAnsi="Calibri" w:eastAsia="Calibri" w:cs="Calibri" w:asciiTheme="minorAscii" w:hAnsiTheme="minorAscii" w:eastAsiaTheme="minorAscii" w:cstheme="minorAscii"/>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sz w:val="22"/>
          <w:szCs w:val="22"/>
          <w:shd w:val="clear" w:color="auto" w:fill="FFFFFF"/>
        </w:rPr>
        <w:t>for</w:t>
      </w:r>
      <w:r w:rsidRPr="3C3A0295" w:rsidR="00AB39F2">
        <w:rPr>
          <w:rStyle w:val="normaltextrun"/>
          <w:rFonts w:ascii="Calibri" w:hAnsi="Calibri" w:eastAsia="Calibri" w:cs="Calibri" w:asciiTheme="minorAscii" w:hAnsiTheme="minorAscii" w:eastAsiaTheme="minorAscii" w:cstheme="minorAscii"/>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FF0000"/>
          <w:sz w:val="22"/>
          <w:szCs w:val="22"/>
          <w:shd w:val="clear" w:color="auto" w:fill="FFFFFF"/>
        </w:rPr>
        <w:t>bill number</w:t>
      </w:r>
      <w:r w:rsidRPr="3C3A0295" w:rsidR="00A45486">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w:t>
      </w:r>
      <w:r w:rsidRPr="3C3A0295" w:rsidR="00A45486">
        <w:rPr>
          <w:rStyle w:val="normaltextrun"/>
          <w:rFonts w:ascii="Calibri" w:hAnsi="Calibri" w:eastAsia="Calibri" w:cs="Calibri" w:asciiTheme="minorAscii" w:hAnsiTheme="minorAscii" w:eastAsiaTheme="minorAscii" w:cstheme="minorAscii"/>
          <w:color w:val="000000"/>
          <w:sz w:val="22"/>
          <w:szCs w:val="22"/>
          <w:shd w:val="clear" w:color="auto" w:fill="FFFFFF"/>
        </w:rPr>
        <w:t>which will allow myself and fellow NAIFA-</w:t>
      </w:r>
      <w:r w:rsidRPr="3C3A0295" w:rsidR="00A45486">
        <w:rPr>
          <w:rStyle w:val="normaltextrun"/>
          <w:rFonts w:ascii="Calibri" w:hAnsi="Calibri" w:eastAsia="Calibri" w:cs="Calibri" w:asciiTheme="minorAscii" w:hAnsiTheme="minorAscii" w:eastAsiaTheme="minorAscii" w:cstheme="minorAscii"/>
          <w:color w:val="FF0000"/>
          <w:sz w:val="22"/>
          <w:szCs w:val="22"/>
          <w:shd w:val="clear" w:color="auto" w:fill="FFFFFF"/>
        </w:rPr>
        <w:t xml:space="preserve">State </w:t>
      </w:r>
      <w:r w:rsidRPr="3C3A0295" w:rsidR="00A45486">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members to earn </w:t>
      </w:r>
      <w:r w:rsidRPr="3C3A0295" w:rsidR="00A45486">
        <w:rPr>
          <w:rStyle w:val="normaltextrun"/>
          <w:rFonts w:ascii="Calibri" w:hAnsi="Calibri" w:eastAsia="Calibri" w:cs="Calibri" w:asciiTheme="minorAscii" w:hAnsiTheme="minorAscii" w:eastAsiaTheme="minorAscii" w:cstheme="minorAscii"/>
          <w:color w:val="FF0000"/>
          <w:sz w:val="22"/>
          <w:szCs w:val="22"/>
          <w:shd w:val="clear" w:color="auto" w:fill="FFFFFF"/>
        </w:rPr>
        <w:t>#</w:t>
      </w:r>
      <w:r w:rsidRPr="3C3A0295" w:rsidR="00A45486">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hours of continuing education credit for our engagement in this professional association.</w:t>
      </w:r>
    </w:p>
    <w:p w:rsidRPr="00DB080B" w:rsidR="00AB39F2" w:rsidP="3C3A0295" w:rsidRDefault="00AB39F2" w14:paraId="3F7E0732"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3C3A0295" w:rsidR="00AB39F2">
        <w:rPr>
          <w:rStyle w:val="normaltextrun"/>
          <w:rFonts w:ascii="Calibri" w:hAnsi="Calibri" w:eastAsia="Calibri" w:cs="Calibri" w:asciiTheme="minorAscii" w:hAnsiTheme="minorAscii" w:eastAsiaTheme="minorAscii" w:cstheme="minorAscii"/>
          <w:color w:val="FF0000"/>
          <w:sz w:val="22"/>
          <w:szCs w:val="22"/>
        </w:rPr>
        <w:t>  </w:t>
      </w:r>
      <w:r w:rsidRPr="3C3A0295" w:rsidR="00AB39F2">
        <w:rPr>
          <w:rStyle w:val="eop"/>
          <w:rFonts w:ascii="Calibri" w:hAnsi="Calibri" w:eastAsia="Calibri" w:cs="Calibri" w:asciiTheme="minorAscii" w:hAnsiTheme="minorAscii" w:eastAsiaTheme="minorAscii" w:cstheme="minorAscii"/>
          <w:color w:val="FF0000"/>
          <w:sz w:val="22"/>
          <w:szCs w:val="22"/>
        </w:rPr>
        <w:t> </w:t>
      </w:r>
    </w:p>
    <w:p w:rsidRPr="00DB080B" w:rsidR="00AB39F2" w:rsidP="3C3A0295" w:rsidRDefault="00AB39F2" w14:paraId="60E6D836" w14:textId="5EBC6A20" w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color w:val="000000"/>
          <w:sz w:val="22"/>
          <w:szCs w:val="22"/>
          <w:shd w:val="clear" w:color="auto" w:fill="FFFFFF"/>
        </w:rPr>
      </w:pP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NAIFA</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represents the interests of more than 20,000 licensed insurance agents and financial advisers across the country. Ninety percent of NAIFA members serve middle-income clients and/or lower-income individuals and families.</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The</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FF0000"/>
          <w:sz w:val="22"/>
          <w:szCs w:val="22"/>
          <w:shd w:val="clear" w:color="auto" w:fill="FFFFFF"/>
        </w:rPr>
        <w:t>State</w:t>
      </w:r>
      <w:r w:rsidRPr="3C3A0295" w:rsidR="00AB39F2">
        <w:rPr>
          <w:rStyle w:val="normaltextrun"/>
          <w:rFonts w:ascii="Calibri" w:hAnsi="Calibri" w:eastAsia="Calibri" w:cs="Calibri" w:asciiTheme="minorAscii" w:hAnsiTheme="minorAscii" w:eastAsiaTheme="minorAscii" w:cstheme="minorAscii"/>
          <w:color w:val="FF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Chapter has close to</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FF0000"/>
          <w:sz w:val="22"/>
          <w:szCs w:val="22"/>
          <w:shd w:val="clear" w:color="auto" w:fill="FFFFFF"/>
        </w:rPr>
        <w:t>###</w:t>
      </w:r>
      <w:r w:rsidRPr="3C3A0295" w:rsidR="00AB39F2">
        <w:rPr>
          <w:rStyle w:val="normaltextrun"/>
          <w:rFonts w:ascii="Calibri" w:hAnsi="Calibri" w:eastAsia="Calibri" w:cs="Calibri" w:asciiTheme="minorAscii" w:hAnsiTheme="minorAscii" w:eastAsiaTheme="minorAscii" w:cstheme="minorAscii"/>
          <w:color w:val="FF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members that serve</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our community.</w:t>
      </w:r>
      <w:r w:rsidRPr="3C3A0295" w:rsidR="00AB39F2">
        <w:rPr>
          <w:rStyle w:val="normaltextrun"/>
          <w:rFonts w:ascii="Calibri" w:hAnsi="Calibri" w:eastAsia="Calibri" w:cs="Calibri" w:asciiTheme="minorAscii" w:hAnsiTheme="minorAscii" w:eastAsiaTheme="minorAscii" w:cstheme="minorAscii"/>
          <w:color w:val="000000"/>
          <w:sz w:val="22"/>
          <w:szCs w:val="22"/>
          <w:shd w:val="clear" w:color="auto" w:fill="FFFFFF"/>
        </w:rPr>
        <w:t> </w:t>
      </w:r>
    </w:p>
    <w:p w:rsidRPr="00DB080B" w:rsidR="00AB39F2" w:rsidP="3C3A0295" w:rsidRDefault="00AB39F2" w14:paraId="200D8A14" w14:textId="7882CA3A" w14:noSpellErr="1">
      <w:pPr>
        <w:pStyle w:val="paragraph"/>
        <w:spacing w:after="0"/>
        <w:textAlignment w:val="baseline"/>
        <w:rPr>
          <w:rFonts w:ascii="Calibri" w:hAnsi="Calibri" w:eastAsia="Calibri" w:cs="Calibri" w:asciiTheme="minorAscii" w:hAnsiTheme="minorAscii" w:eastAsiaTheme="minorAscii" w:cstheme="minorAscii"/>
          <w:sz w:val="22"/>
          <w:szCs w:val="22"/>
        </w:rPr>
      </w:pPr>
      <w:r w:rsidRPr="3C3A0295" w:rsidR="00AB39F2">
        <w:rPr>
          <w:rFonts w:ascii="Calibri" w:hAnsi="Calibri" w:eastAsia="Calibri" w:cs="Calibri" w:asciiTheme="minorAscii" w:hAnsiTheme="minorAscii" w:eastAsiaTheme="minorAscii" w:cstheme="minorAscii"/>
          <w:sz w:val="22"/>
          <w:szCs w:val="22"/>
        </w:rPr>
        <w:t xml:space="preserve"> </w:t>
      </w:r>
      <w:r w:rsidRPr="3C3A0295" w:rsidR="00E95A95">
        <w:rPr>
          <w:rFonts w:ascii="Calibri" w:hAnsi="Calibri" w:eastAsia="Calibri" w:cs="Calibri" w:asciiTheme="minorAscii" w:hAnsiTheme="minorAscii" w:eastAsiaTheme="minorAscii" w:cstheme="minorAscii"/>
          <w:sz w:val="22"/>
          <w:szCs w:val="22"/>
        </w:rPr>
        <w:t>We</w:t>
      </w:r>
      <w:r w:rsidRPr="3C3A0295" w:rsidR="00AB39F2">
        <w:rPr>
          <w:rFonts w:ascii="Calibri" w:hAnsi="Calibri" w:eastAsia="Calibri" w:cs="Calibri" w:asciiTheme="minorAscii" w:hAnsiTheme="minorAscii" w:eastAsiaTheme="minorAscii" w:cstheme="minorAscii"/>
          <w:sz w:val="22"/>
          <w:szCs w:val="22"/>
        </w:rPr>
        <w:t xml:space="preserve"> carry forward a 120-year tradition of upholding the highest ethics of </w:t>
      </w:r>
      <w:r w:rsidRPr="3C3A0295" w:rsidR="00E95A95">
        <w:rPr>
          <w:rFonts w:ascii="Calibri" w:hAnsi="Calibri" w:eastAsia="Calibri" w:cs="Calibri" w:asciiTheme="minorAscii" w:hAnsiTheme="minorAscii" w:eastAsiaTheme="minorAscii" w:cstheme="minorAscii"/>
          <w:sz w:val="22"/>
          <w:szCs w:val="22"/>
        </w:rPr>
        <w:t xml:space="preserve">our </w:t>
      </w:r>
      <w:r w:rsidRPr="3C3A0295" w:rsidR="00AB39F2">
        <w:rPr>
          <w:rFonts w:ascii="Calibri" w:hAnsi="Calibri" w:eastAsia="Calibri" w:cs="Calibri" w:asciiTheme="minorAscii" w:hAnsiTheme="minorAscii" w:eastAsiaTheme="minorAscii" w:cstheme="minorAscii"/>
          <w:sz w:val="22"/>
          <w:szCs w:val="22"/>
        </w:rPr>
        <w:t>profession</w:t>
      </w:r>
      <w:r w:rsidRPr="3C3A0295" w:rsidR="00E61165">
        <w:rPr>
          <w:rFonts w:ascii="Calibri" w:hAnsi="Calibri" w:eastAsia="Calibri" w:cs="Calibri" w:asciiTheme="minorAscii" w:hAnsiTheme="minorAscii" w:eastAsiaTheme="minorAscii" w:cstheme="minorAscii"/>
          <w:sz w:val="22"/>
          <w:szCs w:val="22"/>
        </w:rPr>
        <w:t xml:space="preserve"> and</w:t>
      </w:r>
      <w:r w:rsidRPr="3C3A0295" w:rsidR="00AB39F2">
        <w:rPr>
          <w:rFonts w:ascii="Calibri" w:hAnsi="Calibri" w:eastAsia="Calibri" w:cs="Calibri" w:asciiTheme="minorAscii" w:hAnsiTheme="minorAscii" w:eastAsiaTheme="minorAscii" w:cstheme="minorAscii"/>
          <w:sz w:val="22"/>
          <w:szCs w:val="22"/>
        </w:rPr>
        <w:t xml:space="preserve"> take pride in assisting </w:t>
      </w:r>
      <w:r w:rsidRPr="3C3A0295" w:rsidR="00E95A95">
        <w:rPr>
          <w:rFonts w:ascii="Calibri" w:hAnsi="Calibri" w:eastAsia="Calibri" w:cs="Calibri" w:asciiTheme="minorAscii" w:hAnsiTheme="minorAscii" w:eastAsiaTheme="minorAscii" w:cstheme="minorAscii"/>
          <w:sz w:val="22"/>
          <w:szCs w:val="22"/>
        </w:rPr>
        <w:t>our</w:t>
      </w:r>
      <w:r w:rsidRPr="3C3A0295" w:rsidR="00AB39F2">
        <w:rPr>
          <w:rFonts w:ascii="Calibri" w:hAnsi="Calibri" w:eastAsia="Calibri" w:cs="Calibri" w:asciiTheme="minorAscii" w:hAnsiTheme="minorAscii" w:eastAsiaTheme="minorAscii" w:cstheme="minorAscii"/>
          <w:sz w:val="22"/>
          <w:szCs w:val="22"/>
        </w:rPr>
        <w:t xml:space="preserve"> clients in making important financial decisions on issues ranging from asset management, employee benefits, retirement and elder planning, life, health, long-term care, and disability insurance planning, college funding, business succession, and legacy planning. </w:t>
      </w:r>
    </w:p>
    <w:p w:rsidR="3C3A0295" w:rsidP="3C3A0295" w:rsidRDefault="3C3A0295" w14:paraId="20F3C544" w14:textId="46FA839D">
      <w:pPr>
        <w:pStyle w:val="NoSpacing"/>
        <w:rPr>
          <w:rFonts w:ascii="Calibri" w:hAnsi="Calibri" w:eastAsia="Calibri" w:cs="Calibri" w:asciiTheme="minorAscii" w:hAnsiTheme="minorAscii" w:eastAsiaTheme="minorAscii" w:cstheme="minorAscii"/>
          <w:i w:val="1"/>
          <w:iCs w:val="1"/>
          <w:color w:val="FF0000"/>
        </w:rPr>
      </w:pPr>
    </w:p>
    <w:p w:rsidRPr="00DB080B" w:rsidR="00DB080B" w:rsidP="3C3A0295" w:rsidRDefault="00DB080B" w14:paraId="4C94FC6B" w14:textId="68862D15" w14:noSpellErr="1">
      <w:pPr>
        <w:pStyle w:val="NoSpacing"/>
        <w:rPr>
          <w:rFonts w:ascii="Calibri" w:hAnsi="Calibri" w:eastAsia="Calibri" w:cs="Calibri" w:asciiTheme="minorAscii" w:hAnsiTheme="minorAscii" w:eastAsiaTheme="minorAscii" w:cstheme="minorAscii"/>
          <w:i w:val="1"/>
          <w:iCs w:val="1"/>
          <w:color w:val="FF0000"/>
        </w:rPr>
      </w:pPr>
      <w:r w:rsidRPr="3C3A0295" w:rsidR="00DB080B">
        <w:rPr>
          <w:rFonts w:ascii="Calibri" w:hAnsi="Calibri" w:eastAsia="Calibri" w:cs="Calibri" w:asciiTheme="minorAscii" w:hAnsiTheme="minorAscii" w:eastAsiaTheme="minorAscii" w:cstheme="minorAscii"/>
          <w:i w:val="1"/>
          <w:iCs w:val="1"/>
          <w:color w:val="FF0000"/>
        </w:rPr>
        <w:t xml:space="preserve">Personal anecdote about individual’s experience as a NAIFA member and how that has enhanced his/her career. </w:t>
      </w:r>
    </w:p>
    <w:p w:rsidRPr="00DB080B" w:rsidR="00DB080B" w:rsidP="3C3A0295" w:rsidRDefault="00DB080B" w14:paraId="7E7C60C8" w14:textId="77777777" w14:noSpellErr="1">
      <w:pPr>
        <w:pStyle w:val="NoSpacing"/>
        <w:rPr>
          <w:rFonts w:ascii="Calibri" w:hAnsi="Calibri" w:eastAsia="Calibri" w:cs="Calibri" w:asciiTheme="minorAscii" w:hAnsiTheme="minorAscii" w:eastAsiaTheme="minorAscii" w:cstheme="minorAscii"/>
          <w:i w:val="1"/>
          <w:iCs w:val="1"/>
          <w:color w:val="FF0000"/>
        </w:rPr>
      </w:pPr>
    </w:p>
    <w:p w:rsidRPr="00DB080B" w:rsidR="00AB39F2" w:rsidP="3C3A0295" w:rsidRDefault="00AB39F2" w14:paraId="2982D2DD" w14:textId="6B80E136"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3C3A0295" w:rsidR="00AB39F2">
        <w:rPr>
          <w:rFonts w:ascii="Calibri" w:hAnsi="Calibri" w:eastAsia="Calibri" w:cs="Calibri" w:asciiTheme="minorAscii" w:hAnsiTheme="minorAscii" w:eastAsiaTheme="minorAscii" w:cstheme="minorAscii"/>
          <w:sz w:val="22"/>
          <w:szCs w:val="22"/>
        </w:rPr>
        <w:t xml:space="preserve">At least </w:t>
      </w:r>
      <w:r w:rsidRPr="3C3A0295" w:rsidR="00AB39F2">
        <w:rPr>
          <w:rFonts w:ascii="Calibri" w:hAnsi="Calibri" w:eastAsia="Calibri" w:cs="Calibri" w:asciiTheme="minorAscii" w:hAnsiTheme="minorAscii" w:eastAsiaTheme="minorAscii" w:cstheme="minorAscii"/>
          <w:color w:val="FF0000"/>
          <w:sz w:val="22"/>
          <w:szCs w:val="22"/>
        </w:rPr>
        <w:t xml:space="preserve">ten </w:t>
      </w:r>
      <w:r w:rsidRPr="3C3A0295" w:rsidR="00AB39F2">
        <w:rPr>
          <w:rFonts w:ascii="Calibri" w:hAnsi="Calibri" w:eastAsia="Calibri" w:cs="Calibri" w:asciiTheme="minorAscii" w:hAnsiTheme="minorAscii" w:eastAsiaTheme="minorAscii" w:cstheme="minorAscii"/>
          <w:sz w:val="22"/>
          <w:szCs w:val="22"/>
        </w:rPr>
        <w:t>other states allow advisors to be eligible for CE credit for their association membership. These states include Arkansas, Georgia, Louisiana, Missouri, Nebraska, North Carolina, North Dakota, Ohio, Oklahoma, Texas, Utah, and West Virginia.</w:t>
      </w:r>
    </w:p>
    <w:p w:rsidRPr="00DB080B" w:rsidR="0080523E" w:rsidP="3C3A0295" w:rsidRDefault="0080523E" w14:paraId="4A4CB25A" w14:textId="7B630986"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p>
    <w:p w:rsidRPr="00DB080B" w:rsidR="0080523E" w:rsidP="3C3A0295" w:rsidRDefault="009A2706" w14:paraId="217149ED" w14:textId="14D1DC1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3C3A0295" w:rsidR="009A2706">
        <w:rPr>
          <w:rFonts w:ascii="Calibri" w:hAnsi="Calibri" w:eastAsia="Calibri" w:cs="Calibri" w:asciiTheme="minorAscii" w:hAnsiTheme="minorAscii" w:eastAsiaTheme="minorAscii" w:cstheme="minorAscii"/>
          <w:sz w:val="22"/>
          <w:szCs w:val="22"/>
        </w:rPr>
        <w:t xml:space="preserve">NAIFA and other professional insurance associations provide to their respective members educational and professional development activities while promoting a high standard of ethical conduct.  </w:t>
      </w:r>
      <w:r w:rsidRPr="3C3A0295" w:rsidR="0080523E">
        <w:rPr>
          <w:rFonts w:ascii="Calibri" w:hAnsi="Calibri" w:eastAsia="Calibri" w:cs="Calibri" w:asciiTheme="minorAscii" w:hAnsiTheme="minorAscii" w:eastAsiaTheme="minorAscii" w:cstheme="minorAscii"/>
          <w:sz w:val="22"/>
          <w:szCs w:val="22"/>
        </w:rPr>
        <w:t>We believe that permitting advisors to receive CE credit for association membership both encourages advisors to become members of national</w:t>
      </w:r>
      <w:r w:rsidRPr="3C3A0295" w:rsidR="007F7057">
        <w:rPr>
          <w:rFonts w:ascii="Calibri" w:hAnsi="Calibri" w:eastAsia="Calibri" w:cs="Calibri" w:asciiTheme="minorAscii" w:hAnsiTheme="minorAscii" w:eastAsiaTheme="minorAscii" w:cstheme="minorAscii"/>
          <w:sz w:val="22"/>
          <w:szCs w:val="22"/>
        </w:rPr>
        <w:t>ly</w:t>
      </w:r>
      <w:r w:rsidRPr="3C3A0295" w:rsidR="0080523E">
        <w:rPr>
          <w:rFonts w:ascii="Calibri" w:hAnsi="Calibri" w:eastAsia="Calibri" w:cs="Calibri" w:asciiTheme="minorAscii" w:hAnsiTheme="minorAscii" w:eastAsiaTheme="minorAscii" w:cstheme="minorAscii"/>
          <w:sz w:val="22"/>
          <w:szCs w:val="22"/>
        </w:rPr>
        <w:t xml:space="preserve"> recognized professional insurance associations and benefits consumers by having access to better qualified advisors.     </w:t>
      </w:r>
    </w:p>
    <w:p w:rsidRPr="00DB080B" w:rsidR="00DB080B" w:rsidP="3C3A0295" w:rsidRDefault="00DB080B" w14:paraId="05A57B5F" w14:textId="77777777" w14:noSpellErr="1">
      <w:pPr>
        <w:pStyle w:val="NoSpacing"/>
        <w:rPr>
          <w:rFonts w:ascii="Calibri" w:hAnsi="Calibri" w:eastAsia="Calibri" w:cs="Calibri" w:asciiTheme="minorAscii" w:hAnsiTheme="minorAscii" w:eastAsiaTheme="minorAscii" w:cstheme="minorAscii"/>
        </w:rPr>
      </w:pPr>
    </w:p>
    <w:p w:rsidRPr="00DB080B" w:rsidR="009A2706" w:rsidP="3C3A0295" w:rsidRDefault="009A2706" w14:paraId="08C1D66C" w14:textId="1A7E984D" w14:noSpellErr="1">
      <w:pPr>
        <w:pStyle w:val="NoSpacing"/>
        <w:rPr>
          <w:rFonts w:ascii="Calibri" w:hAnsi="Calibri" w:eastAsia="Calibri" w:cs="Calibri" w:asciiTheme="minorAscii" w:hAnsiTheme="minorAscii" w:eastAsiaTheme="minorAscii" w:cstheme="minorAscii"/>
        </w:rPr>
      </w:pPr>
      <w:r w:rsidRPr="3C3A0295" w:rsidR="009A2706">
        <w:rPr>
          <w:rFonts w:ascii="Calibri" w:hAnsi="Calibri" w:eastAsia="Calibri" w:cs="Calibri" w:asciiTheme="minorAscii" w:hAnsiTheme="minorAscii" w:eastAsiaTheme="minorAscii" w:cstheme="minorAscii"/>
        </w:rPr>
        <w:t>For background purposes, NAIFA has consistently supported CE requirements for insurance producers and financial advisors, provided that the requirements are reasonable and not excessive.</w:t>
      </w:r>
    </w:p>
    <w:p w:rsidRPr="00DB080B" w:rsidR="009A2706" w:rsidP="3C3A0295" w:rsidRDefault="009A2706" w14:paraId="0F4BA369" w14:textId="77777777" w14:noSpellErr="1">
      <w:pPr>
        <w:pStyle w:val="NoSpacing"/>
        <w:rPr>
          <w:rFonts w:ascii="Calibri" w:hAnsi="Calibri" w:eastAsia="Calibri" w:cs="Calibri" w:asciiTheme="minorAscii" w:hAnsiTheme="minorAscii" w:eastAsiaTheme="minorAscii" w:cstheme="minorAscii"/>
        </w:rPr>
      </w:pPr>
    </w:p>
    <w:p w:rsidRPr="00DB080B" w:rsidR="009A2706" w:rsidP="3C3A0295" w:rsidRDefault="009A2706" w14:paraId="63C8B322" w14:textId="77777777" w14:noSpellErr="1">
      <w:pPr>
        <w:pStyle w:val="NoSpacing"/>
        <w:rPr>
          <w:rFonts w:ascii="Calibri" w:hAnsi="Calibri" w:eastAsia="Calibri" w:cs="Calibri" w:asciiTheme="minorAscii" w:hAnsiTheme="minorAscii" w:eastAsiaTheme="minorAscii" w:cstheme="minorAscii"/>
        </w:rPr>
      </w:pPr>
      <w:r w:rsidRPr="3C3A0295" w:rsidR="009A2706">
        <w:rPr>
          <w:rFonts w:ascii="Calibri" w:hAnsi="Calibri" w:eastAsia="Calibri" w:cs="Calibri" w:asciiTheme="minorAscii" w:hAnsiTheme="minorAscii" w:eastAsiaTheme="minorAscii" w:cstheme="minorAscii"/>
        </w:rPr>
        <w:t xml:space="preserve">For example, NAIFA supports the current CE requirements for insurance producers which currently mandates that producers must complete at least 24 hours of CE credit every two years.  Further, NAIFA supports the NAIC’s CE credit guidelines to state insurance departments which recommend course topics that should – and should not be eligible for CE credit.  </w:t>
      </w:r>
    </w:p>
    <w:p w:rsidRPr="00DB080B" w:rsidR="009A2706" w:rsidP="3C3A0295" w:rsidRDefault="009A2706" w14:paraId="258CFDD7" w14:textId="77777777" w14:noSpellErr="1">
      <w:pPr>
        <w:pStyle w:val="NoSpacing"/>
        <w:rPr>
          <w:rFonts w:ascii="Calibri" w:hAnsi="Calibri" w:eastAsia="Calibri" w:cs="Calibri" w:asciiTheme="minorAscii" w:hAnsiTheme="minorAscii" w:eastAsiaTheme="minorAscii" w:cstheme="minorAscii"/>
        </w:rPr>
      </w:pPr>
    </w:p>
    <w:p w:rsidRPr="00DB080B" w:rsidR="00E95A95" w:rsidP="3C3A0295" w:rsidRDefault="00E95A95" w14:paraId="4217023E" w14:textId="61031785">
      <w:pPr>
        <w:pStyle w:val="NoSpacing"/>
        <w:rPr>
          <w:rFonts w:ascii="Calibri" w:hAnsi="Calibri" w:eastAsia="Calibri" w:cs="Calibri" w:asciiTheme="minorAscii" w:hAnsiTheme="minorAscii" w:eastAsiaTheme="minorAscii" w:cstheme="minorAscii"/>
        </w:rPr>
      </w:pPr>
      <w:r w:rsidRPr="3C3A0295" w:rsidR="009A2706">
        <w:rPr>
          <w:rFonts w:ascii="Calibri" w:hAnsi="Calibri" w:eastAsia="Calibri" w:cs="Calibri" w:asciiTheme="minorAscii" w:hAnsiTheme="minorAscii" w:eastAsiaTheme="minorAscii" w:cstheme="minorAscii"/>
        </w:rPr>
        <w:t>NAIFA also supports the current FINRA CE requirements for registered representatives to broker-dealers.  Under the FINRA rules, advisors must complete both the FINRA</w:t>
      </w:r>
      <w:r w:rsidRPr="3C3A0295" w:rsidR="007F7057">
        <w:rPr>
          <w:rFonts w:ascii="Calibri" w:hAnsi="Calibri" w:eastAsia="Calibri" w:cs="Calibri" w:asciiTheme="minorAscii" w:hAnsiTheme="minorAscii" w:eastAsiaTheme="minorAscii" w:cstheme="minorAscii"/>
        </w:rPr>
        <w:t>’s</w:t>
      </w:r>
      <w:r w:rsidRPr="3C3A0295" w:rsidR="009A2706">
        <w:rPr>
          <w:rFonts w:ascii="Calibri" w:hAnsi="Calibri" w:eastAsia="Calibri" w:cs="Calibri" w:asciiTheme="minorAscii" w:hAnsiTheme="minorAscii" w:eastAsiaTheme="minorAscii" w:cstheme="minorAscii"/>
        </w:rPr>
        <w:t xml:space="preserve"> required online course, referred to as the “Regulatory Element,” as well as the required training through their broker-dealers, known as the “Firm Element.”  </w:t>
      </w:r>
    </w:p>
    <w:p w:rsidRPr="00DB080B" w:rsidR="00E95A95" w:rsidP="3C3A0295" w:rsidRDefault="00E95A95" w14:paraId="1C194FAA" w14:textId="713E5D1B" w14:noSpellErr="1">
      <w:pPr>
        <w:pStyle w:val="NoSpacing"/>
        <w:rPr>
          <w:rFonts w:ascii="Calibri" w:hAnsi="Calibri" w:eastAsia="Calibri" w:cs="Calibri" w:asciiTheme="minorAscii" w:hAnsiTheme="minorAscii" w:eastAsiaTheme="minorAscii" w:cstheme="minorAscii"/>
        </w:rPr>
      </w:pPr>
    </w:p>
    <w:p w:rsidRPr="00DB080B" w:rsidR="00DB080B" w:rsidP="3C3A0295" w:rsidRDefault="00E95A95" w14:paraId="1CD68509" w14:textId="77777777" w14:noSpellErr="1">
      <w:pPr>
        <w:pStyle w:val="NoSpacing"/>
        <w:rPr>
          <w:rFonts w:ascii="Calibri" w:hAnsi="Calibri" w:eastAsia="Calibri" w:cs="Calibri" w:asciiTheme="minorAscii" w:hAnsiTheme="minorAscii" w:eastAsiaTheme="minorAscii" w:cstheme="minorAscii"/>
        </w:rPr>
      </w:pPr>
      <w:r w:rsidRPr="3C3A0295" w:rsidR="00E95A95">
        <w:rPr>
          <w:rFonts w:ascii="Calibri" w:hAnsi="Calibri" w:eastAsia="Calibri" w:cs="Calibri" w:asciiTheme="minorAscii" w:hAnsiTheme="minorAscii" w:eastAsiaTheme="minorAscii" w:cstheme="minorAscii"/>
        </w:rPr>
        <w:t>We strongly support this legislation and encourage you to act in favor of it.</w:t>
      </w:r>
    </w:p>
    <w:p w:rsidRPr="00DB080B" w:rsidR="00DB080B" w:rsidP="3C3A0295" w:rsidRDefault="00DB080B" w14:paraId="44749C84" w14:textId="77777777" w14:noSpellErr="1">
      <w:pPr>
        <w:pStyle w:val="NoSpacing"/>
        <w:rPr>
          <w:rFonts w:ascii="Calibri" w:hAnsi="Calibri" w:eastAsia="Calibri" w:cs="Calibri" w:asciiTheme="minorAscii" w:hAnsiTheme="minorAscii" w:eastAsiaTheme="minorAscii" w:cstheme="minorAscii"/>
        </w:rPr>
      </w:pPr>
    </w:p>
    <w:p w:rsidRPr="00DB080B" w:rsidR="00E95A95" w:rsidP="3C3A0295" w:rsidRDefault="00E95A95" w14:paraId="0086C1C2" w14:textId="6CBA5C52" w14:noSpellErr="1">
      <w:pPr>
        <w:pStyle w:val="NoSpacing"/>
        <w:rPr>
          <w:rFonts w:ascii="Calibri" w:hAnsi="Calibri" w:eastAsia="Calibri" w:cs="Calibri" w:asciiTheme="minorAscii" w:hAnsiTheme="minorAscii" w:eastAsiaTheme="minorAscii" w:cstheme="minorAscii"/>
        </w:rPr>
      </w:pPr>
      <w:r w:rsidRPr="3C3A0295" w:rsidR="00E95A95">
        <w:rPr>
          <w:rFonts w:ascii="Calibri" w:hAnsi="Calibri" w:eastAsia="Calibri" w:cs="Calibri" w:asciiTheme="minorAscii" w:hAnsiTheme="minorAscii" w:eastAsiaTheme="minorAscii" w:cstheme="minorAscii"/>
        </w:rPr>
        <w:t xml:space="preserve"> Thank you for your time. </w:t>
      </w:r>
    </w:p>
    <w:p w:rsidR="009A2706" w:rsidRDefault="009A2706" w14:paraId="07B0F28C" w14:textId="77777777"/>
    <w:sectPr w:rsidR="009A270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ato">
    <w:altName w:val="Segoe UI"/>
    <w:panose1 w:val="020F0502020204030203"/>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F2"/>
    <w:rsid w:val="00772C2F"/>
    <w:rsid w:val="007F7057"/>
    <w:rsid w:val="0080523E"/>
    <w:rsid w:val="009A2706"/>
    <w:rsid w:val="00A45486"/>
    <w:rsid w:val="00AB39F2"/>
    <w:rsid w:val="00C4780C"/>
    <w:rsid w:val="00DB080B"/>
    <w:rsid w:val="00E61165"/>
    <w:rsid w:val="00E95A95"/>
    <w:rsid w:val="3096647E"/>
    <w:rsid w:val="3A241E67"/>
    <w:rsid w:val="3C3A0295"/>
    <w:rsid w:val="62F7C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B92C"/>
  <w15:chartTrackingRefBased/>
  <w15:docId w15:val="{734FE939-94DF-4D76-8CE0-E16853C2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B39F2"/>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B39F2"/>
  </w:style>
  <w:style w:type="character" w:styleId="eop" w:customStyle="1">
    <w:name w:val="eop"/>
    <w:basedOn w:val="DefaultParagraphFont"/>
    <w:rsid w:val="00AB39F2"/>
  </w:style>
  <w:style w:type="paragraph" w:styleId="NoSpacing">
    <w:name w:val="No Spacing"/>
    <w:uiPriority w:val="1"/>
    <w:qFormat/>
    <w:rsid w:val="009A27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556364">
      <w:bodyDiv w:val="1"/>
      <w:marLeft w:val="0"/>
      <w:marRight w:val="0"/>
      <w:marTop w:val="0"/>
      <w:marBottom w:val="0"/>
      <w:divBdr>
        <w:top w:val="none" w:sz="0" w:space="0" w:color="auto"/>
        <w:left w:val="none" w:sz="0" w:space="0" w:color="auto"/>
        <w:bottom w:val="none" w:sz="0" w:space="0" w:color="auto"/>
        <w:right w:val="none" w:sz="0" w:space="0" w:color="auto"/>
      </w:divBdr>
      <w:divsChild>
        <w:div w:id="379328872">
          <w:marLeft w:val="0"/>
          <w:marRight w:val="0"/>
          <w:marTop w:val="0"/>
          <w:marBottom w:val="0"/>
          <w:divBdr>
            <w:top w:val="none" w:sz="0" w:space="0" w:color="auto"/>
            <w:left w:val="none" w:sz="0" w:space="0" w:color="auto"/>
            <w:bottom w:val="none" w:sz="0" w:space="0" w:color="auto"/>
            <w:right w:val="none" w:sz="0" w:space="0" w:color="auto"/>
          </w:divBdr>
        </w:div>
        <w:div w:id="688025044">
          <w:marLeft w:val="0"/>
          <w:marRight w:val="0"/>
          <w:marTop w:val="0"/>
          <w:marBottom w:val="0"/>
          <w:divBdr>
            <w:top w:val="none" w:sz="0" w:space="0" w:color="auto"/>
            <w:left w:val="none" w:sz="0" w:space="0" w:color="auto"/>
            <w:bottom w:val="none" w:sz="0" w:space="0" w:color="auto"/>
            <w:right w:val="none" w:sz="0" w:space="0" w:color="auto"/>
          </w:divBdr>
        </w:div>
        <w:div w:id="121967429">
          <w:marLeft w:val="0"/>
          <w:marRight w:val="0"/>
          <w:marTop w:val="0"/>
          <w:marBottom w:val="0"/>
          <w:divBdr>
            <w:top w:val="none" w:sz="0" w:space="0" w:color="auto"/>
            <w:left w:val="none" w:sz="0" w:space="0" w:color="auto"/>
            <w:bottom w:val="none" w:sz="0" w:space="0" w:color="auto"/>
            <w:right w:val="none" w:sz="0" w:space="0" w:color="auto"/>
          </w:divBdr>
        </w:div>
      </w:divsChild>
    </w:div>
    <w:div w:id="1419600356">
      <w:bodyDiv w:val="1"/>
      <w:marLeft w:val="0"/>
      <w:marRight w:val="0"/>
      <w:marTop w:val="0"/>
      <w:marBottom w:val="0"/>
      <w:divBdr>
        <w:top w:val="none" w:sz="0" w:space="0" w:color="auto"/>
        <w:left w:val="none" w:sz="0" w:space="0" w:color="auto"/>
        <w:bottom w:val="none" w:sz="0" w:space="0" w:color="auto"/>
        <w:right w:val="none" w:sz="0" w:space="0" w:color="auto"/>
      </w:divBdr>
      <w:divsChild>
        <w:div w:id="14237619">
          <w:marLeft w:val="0"/>
          <w:marRight w:val="0"/>
          <w:marTop w:val="0"/>
          <w:marBottom w:val="0"/>
          <w:divBdr>
            <w:top w:val="none" w:sz="0" w:space="0" w:color="auto"/>
            <w:left w:val="none" w:sz="0" w:space="0" w:color="auto"/>
            <w:bottom w:val="none" w:sz="0" w:space="0" w:color="auto"/>
            <w:right w:val="none" w:sz="0" w:space="0" w:color="auto"/>
          </w:divBdr>
        </w:div>
        <w:div w:id="1116633785">
          <w:marLeft w:val="0"/>
          <w:marRight w:val="0"/>
          <w:marTop w:val="0"/>
          <w:marBottom w:val="0"/>
          <w:divBdr>
            <w:top w:val="none" w:sz="0" w:space="0" w:color="auto"/>
            <w:left w:val="none" w:sz="0" w:space="0" w:color="auto"/>
            <w:bottom w:val="none" w:sz="0" w:space="0" w:color="auto"/>
            <w:right w:val="none" w:sz="0" w:space="0" w:color="auto"/>
          </w:divBdr>
        </w:div>
        <w:div w:id="1240092290">
          <w:marLeft w:val="0"/>
          <w:marRight w:val="0"/>
          <w:marTop w:val="0"/>
          <w:marBottom w:val="0"/>
          <w:divBdr>
            <w:top w:val="none" w:sz="0" w:space="0" w:color="auto"/>
            <w:left w:val="none" w:sz="0" w:space="0" w:color="auto"/>
            <w:bottom w:val="none" w:sz="0" w:space="0" w:color="auto"/>
            <w:right w:val="none" w:sz="0" w:space="0" w:color="auto"/>
          </w:divBdr>
        </w:div>
        <w:div w:id="1754086881">
          <w:marLeft w:val="0"/>
          <w:marRight w:val="0"/>
          <w:marTop w:val="0"/>
          <w:marBottom w:val="0"/>
          <w:divBdr>
            <w:top w:val="none" w:sz="0" w:space="0" w:color="auto"/>
            <w:left w:val="none" w:sz="0" w:space="0" w:color="auto"/>
            <w:bottom w:val="none" w:sz="0" w:space="0" w:color="auto"/>
            <w:right w:val="none" w:sz="0" w:space="0" w:color="auto"/>
          </w:divBdr>
        </w:div>
        <w:div w:id="87432700">
          <w:marLeft w:val="0"/>
          <w:marRight w:val="0"/>
          <w:marTop w:val="0"/>
          <w:marBottom w:val="0"/>
          <w:divBdr>
            <w:top w:val="none" w:sz="0" w:space="0" w:color="auto"/>
            <w:left w:val="none" w:sz="0" w:space="0" w:color="auto"/>
            <w:bottom w:val="none" w:sz="0" w:space="0" w:color="auto"/>
            <w:right w:val="none" w:sz="0" w:space="0" w:color="auto"/>
          </w:divBdr>
        </w:div>
        <w:div w:id="1546990971">
          <w:marLeft w:val="0"/>
          <w:marRight w:val="0"/>
          <w:marTop w:val="0"/>
          <w:marBottom w:val="0"/>
          <w:divBdr>
            <w:top w:val="none" w:sz="0" w:space="0" w:color="auto"/>
            <w:left w:val="none" w:sz="0" w:space="0" w:color="auto"/>
            <w:bottom w:val="none" w:sz="0" w:space="0" w:color="auto"/>
            <w:right w:val="none" w:sz="0" w:space="0" w:color="auto"/>
          </w:divBdr>
        </w:div>
        <w:div w:id="1245992665">
          <w:marLeft w:val="0"/>
          <w:marRight w:val="0"/>
          <w:marTop w:val="0"/>
          <w:marBottom w:val="0"/>
          <w:divBdr>
            <w:top w:val="none" w:sz="0" w:space="0" w:color="auto"/>
            <w:left w:val="none" w:sz="0" w:space="0" w:color="auto"/>
            <w:bottom w:val="none" w:sz="0" w:space="0" w:color="auto"/>
            <w:right w:val="none" w:sz="0" w:space="0" w:color="auto"/>
          </w:divBdr>
        </w:div>
      </w:divsChild>
    </w:div>
    <w:div w:id="1943108506">
      <w:bodyDiv w:val="1"/>
      <w:marLeft w:val="0"/>
      <w:marRight w:val="0"/>
      <w:marTop w:val="0"/>
      <w:marBottom w:val="0"/>
      <w:divBdr>
        <w:top w:val="none" w:sz="0" w:space="0" w:color="auto"/>
        <w:left w:val="none" w:sz="0" w:space="0" w:color="auto"/>
        <w:bottom w:val="none" w:sz="0" w:space="0" w:color="auto"/>
        <w:right w:val="none" w:sz="0" w:space="0" w:color="auto"/>
      </w:divBdr>
      <w:divsChild>
        <w:div w:id="1137138522">
          <w:marLeft w:val="0"/>
          <w:marRight w:val="0"/>
          <w:marTop w:val="0"/>
          <w:marBottom w:val="0"/>
          <w:divBdr>
            <w:top w:val="none" w:sz="0" w:space="0" w:color="auto"/>
            <w:left w:val="none" w:sz="0" w:space="0" w:color="auto"/>
            <w:bottom w:val="none" w:sz="0" w:space="0" w:color="auto"/>
            <w:right w:val="none" w:sz="0" w:space="0" w:color="auto"/>
          </w:divBdr>
        </w:div>
        <w:div w:id="1098449461">
          <w:marLeft w:val="0"/>
          <w:marRight w:val="0"/>
          <w:marTop w:val="0"/>
          <w:marBottom w:val="0"/>
          <w:divBdr>
            <w:top w:val="none" w:sz="0" w:space="0" w:color="auto"/>
            <w:left w:val="none" w:sz="0" w:space="0" w:color="auto"/>
            <w:bottom w:val="none" w:sz="0" w:space="0" w:color="auto"/>
            <w:right w:val="none" w:sz="0" w:space="0" w:color="auto"/>
          </w:divBdr>
        </w:div>
        <w:div w:id="112754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3130956577284E8812CD5DE526ABEE" ma:contentTypeVersion="13" ma:contentTypeDescription="Create a new document." ma:contentTypeScope="" ma:versionID="0674054e8833e860da6fb63500fd9c85">
  <xsd:schema xmlns:xsd="http://www.w3.org/2001/XMLSchema" xmlns:xs="http://www.w3.org/2001/XMLSchema" xmlns:p="http://schemas.microsoft.com/office/2006/metadata/properties" xmlns:ns2="4ad1b4fc-32f1-490f-845d-60a77d825b0f" xmlns:ns3="479587f7-d8fb-4a7e-9564-98760be7820e" targetNamespace="http://schemas.microsoft.com/office/2006/metadata/properties" ma:root="true" ma:fieldsID="f301356109d1c35f90577388801cf721" ns2:_="" ns3:_="">
    <xsd:import namespace="4ad1b4fc-32f1-490f-845d-60a77d825b0f"/>
    <xsd:import namespace="479587f7-d8fb-4a7e-9564-98760be7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b4fc-32f1-490f-845d-60a77d82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587f7-d8fb-4a7e-9564-98760be78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BC6B2-18E1-4597-953F-DBC9D664EA19}">
  <ds:schemaRefs>
    <ds:schemaRef ds:uri="http://schemas.microsoft.com/sharepoint/v3/contenttype/forms"/>
  </ds:schemaRefs>
</ds:datastoreItem>
</file>

<file path=customXml/itemProps2.xml><?xml version="1.0" encoding="utf-8"?>
<ds:datastoreItem xmlns:ds="http://schemas.openxmlformats.org/officeDocument/2006/customXml" ds:itemID="{D636A3D0-BDEE-410D-9F6A-A7C3C4C44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b4fc-32f1-490f-845d-60a77d825b0f"/>
    <ds:schemaRef ds:uri="479587f7-d8fb-4a7e-9564-98760be78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62C4B-B1D2-4C3E-A5B9-6BC23676B0D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Harrison</dc:creator>
  <keywords/>
  <dc:description/>
  <lastModifiedBy>Julie Harrison</lastModifiedBy>
  <revision>9</revision>
  <dcterms:created xsi:type="dcterms:W3CDTF">2021-06-24T19:17:00.0000000Z</dcterms:created>
  <dcterms:modified xsi:type="dcterms:W3CDTF">2021-06-25T18:57:50.9247803Z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0x010100813130956577284E8812CD5DE526ABEE</vt:lpwstr>
  </property>
</Properties>
</file>